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DFBB8" w14:textId="79CA972F" w:rsidR="00A20C31" w:rsidRPr="00DD2DAA" w:rsidRDefault="007066E9" w:rsidP="00920931">
      <w:pPr>
        <w:spacing w:after="0"/>
        <w:jc w:val="center"/>
        <w:rPr>
          <w:b/>
          <w:sz w:val="28"/>
          <w:szCs w:val="28"/>
        </w:rPr>
      </w:pPr>
      <w:r>
        <w:rPr>
          <w:b/>
          <w:sz w:val="28"/>
          <w:szCs w:val="28"/>
        </w:rPr>
        <w:t xml:space="preserve">ADRC </w:t>
      </w:r>
      <w:r w:rsidR="00F32480">
        <w:rPr>
          <w:b/>
          <w:sz w:val="28"/>
          <w:szCs w:val="28"/>
        </w:rPr>
        <w:t>Advisory Committee</w:t>
      </w:r>
    </w:p>
    <w:p w14:paraId="5D8DFBB9" w14:textId="73894379" w:rsidR="00920931" w:rsidRPr="00DD2DAA" w:rsidRDefault="008A0D78" w:rsidP="00920931">
      <w:pPr>
        <w:spacing w:after="0"/>
        <w:jc w:val="center"/>
        <w:rPr>
          <w:i/>
          <w:sz w:val="28"/>
          <w:szCs w:val="28"/>
        </w:rPr>
      </w:pPr>
      <w:r>
        <w:rPr>
          <w:i/>
          <w:sz w:val="28"/>
          <w:szCs w:val="28"/>
        </w:rPr>
        <w:t xml:space="preserve">DATE </w:t>
      </w:r>
      <w:r w:rsidR="007066E9">
        <w:rPr>
          <w:i/>
          <w:sz w:val="28"/>
          <w:szCs w:val="28"/>
        </w:rPr>
        <w:t>5/1</w:t>
      </w:r>
      <w:r w:rsidR="008114B1">
        <w:rPr>
          <w:i/>
          <w:sz w:val="28"/>
          <w:szCs w:val="28"/>
        </w:rPr>
        <w:t>7</w:t>
      </w:r>
      <w:bookmarkStart w:id="0" w:name="_GoBack"/>
      <w:bookmarkEnd w:id="0"/>
      <w:r w:rsidR="001924AA">
        <w:rPr>
          <w:i/>
          <w:sz w:val="28"/>
          <w:szCs w:val="28"/>
        </w:rPr>
        <w:t>/18</w:t>
      </w:r>
    </w:p>
    <w:p w14:paraId="42F10B61" w14:textId="276EA293" w:rsidR="00AC79C0" w:rsidRDefault="003E136B" w:rsidP="00AC79C0">
      <w:pPr>
        <w:spacing w:after="0"/>
        <w:rPr>
          <w:sz w:val="24"/>
          <w:szCs w:val="24"/>
        </w:rPr>
      </w:pPr>
      <w:r>
        <w:rPr>
          <w:sz w:val="24"/>
          <w:szCs w:val="24"/>
        </w:rPr>
        <w:t>Board Members</w:t>
      </w:r>
      <w:r w:rsidR="00920931" w:rsidRPr="00DD2DAA">
        <w:rPr>
          <w:sz w:val="24"/>
          <w:szCs w:val="24"/>
        </w:rPr>
        <w:t xml:space="preserve">: </w:t>
      </w:r>
      <w:r w:rsidR="007066E9">
        <w:rPr>
          <w:sz w:val="24"/>
          <w:szCs w:val="24"/>
        </w:rPr>
        <w:t>Mike Raddatz, Kathy Jo Locke</w:t>
      </w:r>
      <w:r w:rsidR="00AC79C0">
        <w:rPr>
          <w:sz w:val="24"/>
          <w:szCs w:val="24"/>
        </w:rPr>
        <w:t xml:space="preserve">, </w:t>
      </w:r>
      <w:r w:rsidR="007066E9">
        <w:rPr>
          <w:sz w:val="24"/>
          <w:szCs w:val="24"/>
        </w:rPr>
        <w:t>Marilynn Merrill</w:t>
      </w:r>
      <w:r w:rsidR="00AC79C0">
        <w:rPr>
          <w:sz w:val="24"/>
          <w:szCs w:val="24"/>
        </w:rPr>
        <w:t xml:space="preserve">, </w:t>
      </w:r>
      <w:r w:rsidR="007066E9">
        <w:rPr>
          <w:sz w:val="24"/>
          <w:szCs w:val="24"/>
        </w:rPr>
        <w:t>Cathy Kampen</w:t>
      </w:r>
      <w:r w:rsidR="00AC79C0">
        <w:rPr>
          <w:sz w:val="24"/>
          <w:szCs w:val="24"/>
        </w:rPr>
        <w:t xml:space="preserve">, </w:t>
      </w:r>
      <w:r w:rsidR="007066E9">
        <w:rPr>
          <w:sz w:val="24"/>
          <w:szCs w:val="24"/>
        </w:rPr>
        <w:t xml:space="preserve">Barb Jordan, Mona McTier, </w:t>
      </w:r>
      <w:r w:rsidR="00AC79C0">
        <w:rPr>
          <w:sz w:val="24"/>
          <w:szCs w:val="24"/>
        </w:rPr>
        <w:t xml:space="preserve">Jan Banicki, </w:t>
      </w:r>
      <w:r w:rsidR="007066E9">
        <w:rPr>
          <w:sz w:val="24"/>
          <w:szCs w:val="24"/>
        </w:rPr>
        <w:t xml:space="preserve">Lynn Schwochert, (Vacant </w:t>
      </w:r>
      <w:r w:rsidR="00E10A5A">
        <w:rPr>
          <w:sz w:val="24"/>
          <w:szCs w:val="24"/>
        </w:rPr>
        <w:t>spot)</w:t>
      </w:r>
    </w:p>
    <w:p w14:paraId="1F310F75" w14:textId="172EF160" w:rsidR="00B55185" w:rsidRDefault="007066E9" w:rsidP="00920931">
      <w:pPr>
        <w:spacing w:after="0"/>
        <w:rPr>
          <w:sz w:val="24"/>
          <w:szCs w:val="24"/>
        </w:rPr>
      </w:pPr>
      <w:r>
        <w:rPr>
          <w:sz w:val="24"/>
          <w:szCs w:val="24"/>
        </w:rPr>
        <w:t xml:space="preserve">Board Members Absent: </w:t>
      </w:r>
    </w:p>
    <w:p w14:paraId="5D8DFBBE" w14:textId="0FB8E0D3" w:rsidR="00920931" w:rsidRDefault="00CB5FB9" w:rsidP="00920931">
      <w:pPr>
        <w:spacing w:after="0"/>
      </w:pPr>
      <w:r>
        <w:rPr>
          <w:sz w:val="24"/>
          <w:szCs w:val="24"/>
        </w:rPr>
        <w:t xml:space="preserve">Others Present:  </w:t>
      </w:r>
      <w:r w:rsidR="00AC79C0">
        <w:rPr>
          <w:sz w:val="24"/>
          <w:szCs w:val="24"/>
        </w:rPr>
        <w:t>Jan Krueger, Gary Sorensen</w:t>
      </w:r>
    </w:p>
    <w:tbl>
      <w:tblPr>
        <w:tblStyle w:val="TableGrid"/>
        <w:tblW w:w="0" w:type="auto"/>
        <w:tblLook w:val="04A0" w:firstRow="1" w:lastRow="0" w:firstColumn="1" w:lastColumn="0" w:noHBand="0" w:noVBand="1"/>
      </w:tblPr>
      <w:tblGrid>
        <w:gridCol w:w="3685"/>
        <w:gridCol w:w="7105"/>
      </w:tblGrid>
      <w:tr w:rsidR="00920931" w14:paraId="5D8DFBC1" w14:textId="77777777" w:rsidTr="0072442E">
        <w:trPr>
          <w:trHeight w:val="278"/>
        </w:trPr>
        <w:tc>
          <w:tcPr>
            <w:tcW w:w="3685" w:type="dxa"/>
          </w:tcPr>
          <w:p w14:paraId="6E9CDAF6" w14:textId="77777777" w:rsidR="00F32480" w:rsidRPr="001359D0" w:rsidRDefault="00F32480" w:rsidP="00F32480">
            <w:pPr>
              <w:numPr>
                <w:ilvl w:val="0"/>
                <w:numId w:val="1"/>
              </w:numPr>
            </w:pPr>
            <w:r w:rsidRPr="001359D0">
              <w:t>Call to Order</w:t>
            </w:r>
          </w:p>
          <w:p w14:paraId="5D8DFBBF" w14:textId="56FCF725" w:rsidR="00920931" w:rsidRDefault="00920931" w:rsidP="00F32480">
            <w:pPr>
              <w:pStyle w:val="ListParagraph"/>
              <w:ind w:left="360"/>
            </w:pPr>
          </w:p>
        </w:tc>
        <w:tc>
          <w:tcPr>
            <w:tcW w:w="7105" w:type="dxa"/>
          </w:tcPr>
          <w:p w14:paraId="5D8DFBC0" w14:textId="7E945ECD" w:rsidR="00920931" w:rsidRDefault="00F03E70" w:rsidP="00F32480">
            <w:r>
              <w:t>9:4</w:t>
            </w:r>
            <w:r w:rsidR="00DB619B">
              <w:t>5</w:t>
            </w:r>
            <w:r>
              <w:t xml:space="preserve"> Gary called the meeting to order</w:t>
            </w:r>
          </w:p>
        </w:tc>
      </w:tr>
      <w:tr w:rsidR="00920931" w14:paraId="5D8DFBC4" w14:textId="77777777" w:rsidTr="0072442E">
        <w:tc>
          <w:tcPr>
            <w:tcW w:w="3685" w:type="dxa"/>
          </w:tcPr>
          <w:p w14:paraId="2BC8CC96" w14:textId="4877BD94" w:rsidR="00F32480" w:rsidRDefault="00F32480" w:rsidP="00F32480">
            <w:pPr>
              <w:numPr>
                <w:ilvl w:val="0"/>
                <w:numId w:val="1"/>
              </w:numPr>
            </w:pPr>
            <w:r>
              <w:t>Pledge of Allegiance</w:t>
            </w:r>
          </w:p>
          <w:p w14:paraId="5D8DFBC2" w14:textId="41A238DB" w:rsidR="00920931" w:rsidRDefault="00920931" w:rsidP="00F32480">
            <w:pPr>
              <w:pStyle w:val="ListParagraph"/>
              <w:ind w:left="360"/>
            </w:pPr>
          </w:p>
        </w:tc>
        <w:tc>
          <w:tcPr>
            <w:tcW w:w="7105" w:type="dxa"/>
          </w:tcPr>
          <w:p w14:paraId="5D8DFBC3" w14:textId="39914518" w:rsidR="00D9635F" w:rsidRDefault="00D9635F" w:rsidP="005E3247"/>
        </w:tc>
      </w:tr>
      <w:tr w:rsidR="00920931" w14:paraId="5D8DFBC7" w14:textId="77777777" w:rsidTr="0072442E">
        <w:tc>
          <w:tcPr>
            <w:tcW w:w="3685" w:type="dxa"/>
          </w:tcPr>
          <w:p w14:paraId="03B5069C" w14:textId="24AF0BE0" w:rsidR="00F32480" w:rsidRPr="001C55B3" w:rsidRDefault="00F32480" w:rsidP="00F32480">
            <w:pPr>
              <w:numPr>
                <w:ilvl w:val="0"/>
                <w:numId w:val="1"/>
              </w:numPr>
            </w:pPr>
            <w:r>
              <w:t>Review and Approve Agenda</w:t>
            </w:r>
          </w:p>
          <w:p w14:paraId="5D8DFBC5" w14:textId="076C116A" w:rsidR="00920931" w:rsidRDefault="00920931" w:rsidP="00F32480">
            <w:pPr>
              <w:pStyle w:val="ListParagraph"/>
              <w:ind w:left="360"/>
            </w:pPr>
          </w:p>
        </w:tc>
        <w:tc>
          <w:tcPr>
            <w:tcW w:w="7105" w:type="dxa"/>
          </w:tcPr>
          <w:p w14:paraId="5D8DFBC6" w14:textId="128A9E35" w:rsidR="00D9635F" w:rsidRDefault="00DB619B" w:rsidP="00B76B38">
            <w:r>
              <w:t>Barb</w:t>
            </w:r>
            <w:r w:rsidR="003B3B90">
              <w:t xml:space="preserve"> made the motion to approve the agenda and </w:t>
            </w:r>
            <w:r>
              <w:t>Mike</w:t>
            </w:r>
            <w:r w:rsidR="003B3B90">
              <w:t xml:space="preserve"> seconded it.  Motion passed. </w:t>
            </w:r>
          </w:p>
        </w:tc>
      </w:tr>
      <w:tr w:rsidR="00920931" w14:paraId="5D8DFBCA" w14:textId="77777777" w:rsidTr="0072442E">
        <w:tc>
          <w:tcPr>
            <w:tcW w:w="3685" w:type="dxa"/>
          </w:tcPr>
          <w:p w14:paraId="5AB29D9B" w14:textId="69CB97A5" w:rsidR="00F32480" w:rsidRPr="00236111" w:rsidRDefault="008F6EB2" w:rsidP="00F32480">
            <w:pPr>
              <w:numPr>
                <w:ilvl w:val="0"/>
                <w:numId w:val="1"/>
              </w:numPr>
            </w:pPr>
            <w:r>
              <w:t>Election of Committee Chair</w:t>
            </w:r>
          </w:p>
          <w:p w14:paraId="5D8DFBC8" w14:textId="57E4B98B" w:rsidR="00920931" w:rsidRDefault="00920931" w:rsidP="00F32480">
            <w:pPr>
              <w:pStyle w:val="ListParagraph"/>
              <w:ind w:left="360"/>
            </w:pPr>
          </w:p>
        </w:tc>
        <w:tc>
          <w:tcPr>
            <w:tcW w:w="7105" w:type="dxa"/>
          </w:tcPr>
          <w:p w14:paraId="5D8DFBC9" w14:textId="2A6E972F" w:rsidR="00920931" w:rsidRDefault="00DB619B" w:rsidP="005E3247">
            <w:r>
              <w:t xml:space="preserve">Gary opened nominations.  Mike </w:t>
            </w:r>
            <w:r w:rsidR="005E6FE3">
              <w:t xml:space="preserve">was </w:t>
            </w:r>
            <w:r>
              <w:t xml:space="preserve">nominated </w:t>
            </w:r>
            <w:r w:rsidR="005E6FE3">
              <w:t xml:space="preserve">by </w:t>
            </w:r>
            <w:r>
              <w:t>Jan</w:t>
            </w:r>
            <w:r w:rsidR="004B34E4">
              <w:t xml:space="preserve"> B.</w:t>
            </w:r>
            <w:r>
              <w:t xml:space="preserve"> and Mona</w:t>
            </w:r>
            <w:r w:rsidR="005E6FE3">
              <w:t xml:space="preserve"> seconded it.</w:t>
            </w:r>
            <w:r>
              <w:t xml:space="preserve"> </w:t>
            </w:r>
            <w:r w:rsidR="005E6FE3">
              <w:t xml:space="preserve">No other nominations were received.  </w:t>
            </w:r>
            <w:r>
              <w:t xml:space="preserve">Rules </w:t>
            </w:r>
            <w:r w:rsidR="005E6FE3">
              <w:t>suspended</w:t>
            </w:r>
            <w:r>
              <w:t xml:space="preserve"> motion </w:t>
            </w:r>
            <w:r w:rsidR="005E6FE3">
              <w:t xml:space="preserve">was made by </w:t>
            </w:r>
            <w:r>
              <w:t>Jan</w:t>
            </w:r>
            <w:r w:rsidR="004B34E4">
              <w:t xml:space="preserve"> B.</w:t>
            </w:r>
            <w:r>
              <w:t xml:space="preserve"> </w:t>
            </w:r>
            <w:r w:rsidR="005E6FE3">
              <w:t xml:space="preserve">and </w:t>
            </w:r>
            <w:r>
              <w:t>Barb</w:t>
            </w:r>
            <w:r w:rsidR="005E6FE3">
              <w:t xml:space="preserve"> seconded it.  Motion passed with a unanimous vote to elect Mike as chair.</w:t>
            </w:r>
            <w:r>
              <w:t xml:space="preserve"> </w:t>
            </w:r>
          </w:p>
        </w:tc>
      </w:tr>
      <w:tr w:rsidR="008F6EB2" w14:paraId="418F7F7A" w14:textId="77777777" w:rsidTr="0072442E">
        <w:tc>
          <w:tcPr>
            <w:tcW w:w="3685" w:type="dxa"/>
          </w:tcPr>
          <w:p w14:paraId="3CED12A2" w14:textId="50250140" w:rsidR="008F6EB2" w:rsidRDefault="003D1E65" w:rsidP="00F32480">
            <w:pPr>
              <w:numPr>
                <w:ilvl w:val="0"/>
                <w:numId w:val="1"/>
              </w:numPr>
            </w:pPr>
            <w:r>
              <w:t>Citizen Comments</w:t>
            </w:r>
          </w:p>
        </w:tc>
        <w:tc>
          <w:tcPr>
            <w:tcW w:w="7105" w:type="dxa"/>
          </w:tcPr>
          <w:p w14:paraId="6DF094F5" w14:textId="1F91A8AE" w:rsidR="008F6EB2" w:rsidRDefault="00DB619B" w:rsidP="005E3247">
            <w:r>
              <w:t>None.</w:t>
            </w:r>
          </w:p>
        </w:tc>
      </w:tr>
      <w:tr w:rsidR="00920931" w14:paraId="5D8DFBCD" w14:textId="77777777" w:rsidTr="0072442E">
        <w:tc>
          <w:tcPr>
            <w:tcW w:w="3685" w:type="dxa"/>
          </w:tcPr>
          <w:p w14:paraId="770D114F" w14:textId="52831AEF" w:rsidR="00920931" w:rsidRDefault="00F32480" w:rsidP="009D6A82">
            <w:pPr>
              <w:numPr>
                <w:ilvl w:val="0"/>
                <w:numId w:val="1"/>
              </w:numPr>
            </w:pPr>
            <w:r>
              <w:t xml:space="preserve">Review and Approve Minutes of </w:t>
            </w:r>
            <w:r w:rsidR="003D1E65">
              <w:t>2/8/18</w:t>
            </w:r>
          </w:p>
          <w:p w14:paraId="5D8DFBCB" w14:textId="0F7E303B" w:rsidR="009D6A82" w:rsidRDefault="009D6A82" w:rsidP="009D6A82">
            <w:pPr>
              <w:ind w:left="360"/>
            </w:pPr>
          </w:p>
        </w:tc>
        <w:tc>
          <w:tcPr>
            <w:tcW w:w="7105" w:type="dxa"/>
          </w:tcPr>
          <w:p w14:paraId="5D8DFBCC" w14:textId="31BFB391" w:rsidR="002963DE" w:rsidRDefault="00DB619B" w:rsidP="00B76B38">
            <w:r>
              <w:t>Mona made motion</w:t>
            </w:r>
            <w:r w:rsidR="005E6FE3">
              <w:t xml:space="preserve"> to approve the minutes and </w:t>
            </w:r>
            <w:r>
              <w:t xml:space="preserve">Barb made the second.  </w:t>
            </w:r>
            <w:r w:rsidR="005E6FE3">
              <w:t>Motion p</w:t>
            </w:r>
            <w:r>
              <w:t>assed.</w:t>
            </w:r>
          </w:p>
        </w:tc>
      </w:tr>
      <w:tr w:rsidR="00F32480" w14:paraId="5B2449D7" w14:textId="77777777" w:rsidTr="0072442E">
        <w:tc>
          <w:tcPr>
            <w:tcW w:w="3685" w:type="dxa"/>
          </w:tcPr>
          <w:p w14:paraId="5007FD01" w14:textId="0282C180" w:rsidR="00F32480" w:rsidRDefault="009D6A82" w:rsidP="00F32480">
            <w:pPr>
              <w:pStyle w:val="ListParagraph"/>
              <w:numPr>
                <w:ilvl w:val="0"/>
                <w:numId w:val="1"/>
              </w:numPr>
              <w:contextualSpacing w:val="0"/>
            </w:pPr>
            <w:r>
              <w:t xml:space="preserve">ADRC </w:t>
            </w:r>
          </w:p>
        </w:tc>
        <w:tc>
          <w:tcPr>
            <w:tcW w:w="7105" w:type="dxa"/>
          </w:tcPr>
          <w:p w14:paraId="5D81E468" w14:textId="61A3B6A6" w:rsidR="00775F60" w:rsidRDefault="00775F60" w:rsidP="00775F60"/>
        </w:tc>
      </w:tr>
      <w:tr w:rsidR="00775F60" w14:paraId="5D8DFBD3" w14:textId="77777777" w:rsidTr="0072442E">
        <w:tc>
          <w:tcPr>
            <w:tcW w:w="3685" w:type="dxa"/>
          </w:tcPr>
          <w:p w14:paraId="5A95D526" w14:textId="6D30DFE9" w:rsidR="00775F60" w:rsidRDefault="003D1E65" w:rsidP="007A1779">
            <w:pPr>
              <w:pStyle w:val="ListParagraph"/>
              <w:numPr>
                <w:ilvl w:val="0"/>
                <w:numId w:val="15"/>
              </w:numPr>
              <w:contextualSpacing w:val="0"/>
            </w:pPr>
            <w:r>
              <w:t>ADRC Advisory Committee – Members and term limits</w:t>
            </w:r>
          </w:p>
          <w:p w14:paraId="02778984" w14:textId="77777777" w:rsidR="001924AA" w:rsidRDefault="001924AA" w:rsidP="001924AA">
            <w:pPr>
              <w:pStyle w:val="ListParagraph"/>
              <w:contextualSpacing w:val="0"/>
            </w:pPr>
          </w:p>
          <w:p w14:paraId="5D8DFBD1" w14:textId="746C6B40" w:rsidR="00775F60" w:rsidRDefault="003D1E65" w:rsidP="007A1779">
            <w:pPr>
              <w:numPr>
                <w:ilvl w:val="0"/>
                <w:numId w:val="15"/>
              </w:numPr>
            </w:pPr>
            <w:r>
              <w:t xml:space="preserve">Website Development </w:t>
            </w:r>
            <w:r w:rsidR="001924AA">
              <w:t xml:space="preserve"> </w:t>
            </w:r>
          </w:p>
        </w:tc>
        <w:tc>
          <w:tcPr>
            <w:tcW w:w="7105" w:type="dxa"/>
          </w:tcPr>
          <w:p w14:paraId="2865847F" w14:textId="77777777" w:rsidR="007066E9" w:rsidRDefault="007066E9" w:rsidP="007066E9">
            <w:pPr>
              <w:numPr>
                <w:ilvl w:val="0"/>
                <w:numId w:val="25"/>
              </w:numPr>
              <w:rPr>
                <w:rFonts w:eastAsia="Times New Roman"/>
              </w:rPr>
            </w:pPr>
            <w:r>
              <w:rPr>
                <w:rFonts w:eastAsia="Times New Roman"/>
              </w:rPr>
              <w:t>Mike Raddatz – County Board and Human Services Board (2year term to 5/2020)</w:t>
            </w:r>
          </w:p>
          <w:p w14:paraId="5998BB9A" w14:textId="77777777" w:rsidR="007066E9" w:rsidRDefault="007066E9" w:rsidP="007066E9">
            <w:pPr>
              <w:numPr>
                <w:ilvl w:val="0"/>
                <w:numId w:val="25"/>
              </w:numPr>
              <w:rPr>
                <w:rFonts w:eastAsia="Times New Roman"/>
              </w:rPr>
            </w:pPr>
            <w:r>
              <w:rPr>
                <w:rFonts w:eastAsia="Times New Roman"/>
              </w:rPr>
              <w:t>Kathy Jo Locke – County Board and Human Series Board (2year term to 5/2020)</w:t>
            </w:r>
          </w:p>
          <w:p w14:paraId="5361D704" w14:textId="4F2B67D8" w:rsidR="007066E9" w:rsidRDefault="007066E9" w:rsidP="007066E9">
            <w:pPr>
              <w:numPr>
                <w:ilvl w:val="0"/>
                <w:numId w:val="25"/>
              </w:numPr>
              <w:rPr>
                <w:rFonts w:eastAsia="Times New Roman"/>
              </w:rPr>
            </w:pPr>
            <w:r>
              <w:rPr>
                <w:rFonts w:eastAsia="Times New Roman"/>
              </w:rPr>
              <w:t xml:space="preserve">Mona </w:t>
            </w:r>
            <w:r w:rsidR="005E6FE3">
              <w:rPr>
                <w:rFonts w:eastAsia="Times New Roman"/>
              </w:rPr>
              <w:t>McTier 60</w:t>
            </w:r>
            <w:r>
              <w:rPr>
                <w:rFonts w:eastAsia="Times New Roman"/>
              </w:rPr>
              <w:t>+ (1year term to 5/2019)</w:t>
            </w:r>
          </w:p>
          <w:p w14:paraId="6B8286A6" w14:textId="77777777" w:rsidR="007066E9" w:rsidRDefault="007066E9" w:rsidP="007066E9">
            <w:pPr>
              <w:numPr>
                <w:ilvl w:val="0"/>
                <w:numId w:val="25"/>
              </w:numPr>
              <w:rPr>
                <w:rFonts w:eastAsia="Times New Roman"/>
              </w:rPr>
            </w:pPr>
            <w:r>
              <w:rPr>
                <w:rFonts w:eastAsia="Times New Roman"/>
              </w:rPr>
              <w:t>Cathy Kampen    60+ (2year term to 5/2020)</w:t>
            </w:r>
          </w:p>
          <w:p w14:paraId="0974721D" w14:textId="2D502214" w:rsidR="007066E9" w:rsidRDefault="007066E9" w:rsidP="007066E9">
            <w:pPr>
              <w:numPr>
                <w:ilvl w:val="0"/>
                <w:numId w:val="25"/>
              </w:numPr>
              <w:rPr>
                <w:rFonts w:eastAsia="Times New Roman"/>
              </w:rPr>
            </w:pPr>
            <w:r>
              <w:rPr>
                <w:rFonts w:eastAsia="Times New Roman"/>
              </w:rPr>
              <w:t xml:space="preserve">Barbara </w:t>
            </w:r>
            <w:r w:rsidR="005E6FE3">
              <w:rPr>
                <w:rFonts w:eastAsia="Times New Roman"/>
              </w:rPr>
              <w:t>Jordan 60</w:t>
            </w:r>
            <w:r>
              <w:rPr>
                <w:rFonts w:eastAsia="Times New Roman"/>
              </w:rPr>
              <w:t>+ (2Year term to 5/2020</w:t>
            </w:r>
          </w:p>
          <w:p w14:paraId="534A73E9" w14:textId="77777777" w:rsidR="007066E9" w:rsidRDefault="007066E9" w:rsidP="007066E9">
            <w:pPr>
              <w:numPr>
                <w:ilvl w:val="0"/>
                <w:numId w:val="25"/>
              </w:numPr>
              <w:rPr>
                <w:rFonts w:eastAsia="Times New Roman"/>
              </w:rPr>
            </w:pPr>
            <w:r>
              <w:rPr>
                <w:rFonts w:eastAsia="Times New Roman"/>
              </w:rPr>
              <w:t>Merilyn Merrill     60+ (1year term to 5/2019)</w:t>
            </w:r>
          </w:p>
          <w:p w14:paraId="6A4DA661" w14:textId="57EE05ED" w:rsidR="007066E9" w:rsidRPr="005E6FE3" w:rsidRDefault="005E6FE3" w:rsidP="007066E9">
            <w:pPr>
              <w:numPr>
                <w:ilvl w:val="0"/>
                <w:numId w:val="25"/>
              </w:numPr>
              <w:rPr>
                <w:rFonts w:eastAsia="Times New Roman"/>
              </w:rPr>
            </w:pPr>
            <w:r w:rsidRPr="005E6FE3">
              <w:rPr>
                <w:rFonts w:eastAsia="Times New Roman"/>
              </w:rPr>
              <w:t>Vacant Seat</w:t>
            </w:r>
            <w:r>
              <w:rPr>
                <w:rFonts w:eastAsia="Times New Roman"/>
              </w:rPr>
              <w:t xml:space="preserve">      60+ (1year term to 5/2019)</w:t>
            </w:r>
          </w:p>
          <w:p w14:paraId="3FF4D74B" w14:textId="77777777" w:rsidR="007066E9" w:rsidRDefault="007066E9" w:rsidP="007066E9">
            <w:pPr>
              <w:numPr>
                <w:ilvl w:val="0"/>
                <w:numId w:val="25"/>
              </w:numPr>
              <w:rPr>
                <w:rFonts w:eastAsia="Times New Roman"/>
              </w:rPr>
            </w:pPr>
            <w:r>
              <w:rPr>
                <w:rFonts w:eastAsia="Times New Roman"/>
              </w:rPr>
              <w:t>Jan Banicki – represent developmental disability (3year term to 5/2021)</w:t>
            </w:r>
          </w:p>
          <w:p w14:paraId="2EF41BFC" w14:textId="08993956" w:rsidR="007066E9" w:rsidRDefault="007066E9" w:rsidP="007066E9">
            <w:pPr>
              <w:numPr>
                <w:ilvl w:val="0"/>
                <w:numId w:val="25"/>
              </w:numPr>
              <w:rPr>
                <w:rFonts w:eastAsia="Times New Roman"/>
              </w:rPr>
            </w:pPr>
            <w:r>
              <w:rPr>
                <w:rFonts w:eastAsia="Times New Roman"/>
              </w:rPr>
              <w:t>Lynn Schwochert – represent physical disability (3year term to 5/2021)</w:t>
            </w:r>
          </w:p>
          <w:p w14:paraId="79394738" w14:textId="116E40C9" w:rsidR="005E6FE3" w:rsidRDefault="005E6FE3" w:rsidP="005E6FE3">
            <w:pPr>
              <w:rPr>
                <w:rFonts w:eastAsia="Times New Roman"/>
              </w:rPr>
            </w:pPr>
            <w:r>
              <w:rPr>
                <w:rFonts w:eastAsia="Times New Roman"/>
              </w:rPr>
              <w:t xml:space="preserve">Dave Benson was on the previous ADRC Board.  He was not present.  Donna Fisher is interested in the position.  She has already submitted her comments to the County Board Chair.  Recommendations to proceed with having Donna Fished appointed to this Committee to fill the vacant seat.  </w:t>
            </w:r>
          </w:p>
          <w:p w14:paraId="5E595A6F" w14:textId="77777777" w:rsidR="005E6FE3" w:rsidRDefault="005E6FE3" w:rsidP="005E6FE3">
            <w:pPr>
              <w:rPr>
                <w:rFonts w:eastAsia="Times New Roman"/>
              </w:rPr>
            </w:pPr>
          </w:p>
          <w:p w14:paraId="5D8DFBD2" w14:textId="057CD03F" w:rsidR="001924AA" w:rsidRDefault="00B71898" w:rsidP="007A1779">
            <w:r>
              <w:t>Website development has started and a lot of work has been done on the resource section an</w:t>
            </w:r>
            <w:r w:rsidR="005E6FE3">
              <w:t>d</w:t>
            </w:r>
            <w:r>
              <w:t xml:space="preserve"> contact information. </w:t>
            </w:r>
            <w:r w:rsidR="005E6FE3">
              <w:t xml:space="preserve">  Suggestion was made to connect with Carrie Solis for planning and development to enhance the resources. </w:t>
            </w:r>
          </w:p>
        </w:tc>
      </w:tr>
      <w:tr w:rsidR="007A1779" w14:paraId="6D2A393F" w14:textId="77777777" w:rsidTr="0072442E">
        <w:tc>
          <w:tcPr>
            <w:tcW w:w="3685" w:type="dxa"/>
          </w:tcPr>
          <w:p w14:paraId="47522AA0" w14:textId="577DE3F6" w:rsidR="007A1779" w:rsidRDefault="007A1779" w:rsidP="007A1779">
            <w:pPr>
              <w:numPr>
                <w:ilvl w:val="0"/>
                <w:numId w:val="1"/>
              </w:numPr>
            </w:pPr>
            <w:r>
              <w:t xml:space="preserve">2016-2018 </w:t>
            </w:r>
            <w:r w:rsidR="00C97BF6">
              <w:t>Aging Plan</w:t>
            </w:r>
          </w:p>
        </w:tc>
        <w:tc>
          <w:tcPr>
            <w:tcW w:w="7105" w:type="dxa"/>
          </w:tcPr>
          <w:p w14:paraId="363A1451" w14:textId="77777777" w:rsidR="007A1779" w:rsidRDefault="007A1779" w:rsidP="00775F60"/>
        </w:tc>
      </w:tr>
      <w:tr w:rsidR="00775F60" w14:paraId="5D8DFBE2" w14:textId="77777777" w:rsidTr="0072442E">
        <w:tc>
          <w:tcPr>
            <w:tcW w:w="3685" w:type="dxa"/>
          </w:tcPr>
          <w:p w14:paraId="5ADA577A" w14:textId="384B965B" w:rsidR="007A1779" w:rsidRDefault="007A1779" w:rsidP="007A1779">
            <w:pPr>
              <w:pStyle w:val="ListParagraph"/>
              <w:numPr>
                <w:ilvl w:val="0"/>
                <w:numId w:val="16"/>
              </w:numPr>
            </w:pPr>
            <w:r>
              <w:t>Review 201</w:t>
            </w:r>
            <w:r w:rsidR="001924AA">
              <w:t>8</w:t>
            </w:r>
            <w:r>
              <w:t xml:space="preserve"> plan goals</w:t>
            </w:r>
          </w:p>
          <w:p w14:paraId="46D3EFBC" w14:textId="04722ED4" w:rsidR="00AC79C0" w:rsidRDefault="00AC79C0" w:rsidP="00AC79C0"/>
          <w:p w14:paraId="5D8DFBE0" w14:textId="1F74BF93" w:rsidR="00775F60" w:rsidRDefault="00B57A9C" w:rsidP="00B57A9C">
            <w:pPr>
              <w:pStyle w:val="ListParagraph"/>
              <w:numPr>
                <w:ilvl w:val="0"/>
                <w:numId w:val="16"/>
              </w:numPr>
            </w:pPr>
            <w:r>
              <w:t>Self-Assessment</w:t>
            </w:r>
          </w:p>
        </w:tc>
        <w:tc>
          <w:tcPr>
            <w:tcW w:w="7105" w:type="dxa"/>
          </w:tcPr>
          <w:p w14:paraId="6035A6DE" w14:textId="60174CF7" w:rsidR="00AB7014" w:rsidRPr="00AB7014" w:rsidRDefault="00AB7014" w:rsidP="00AB7014">
            <w:pPr>
              <w:rPr>
                <w:b/>
                <w:i/>
                <w:szCs w:val="24"/>
              </w:rPr>
            </w:pPr>
            <w:r>
              <w:rPr>
                <w:b/>
                <w:i/>
                <w:szCs w:val="24"/>
              </w:rPr>
              <w:t>6-A. Involvement of Older People in Aging-Related Program Development and Planning</w:t>
            </w:r>
          </w:p>
          <w:p w14:paraId="63D47207" w14:textId="7ACA63A4" w:rsidR="00AB7014" w:rsidRPr="004B34E4" w:rsidRDefault="00AB7014" w:rsidP="00AB7014">
            <w:pPr>
              <w:rPr>
                <w:b/>
                <w:i/>
              </w:rPr>
            </w:pPr>
            <w:r>
              <w:t>2018:</w:t>
            </w:r>
            <w:r>
              <w:tab/>
              <w:t>Schedule safe use of technology training for ten (10) senior citizens at school computer lab by 12/31/18 to increase awareness of fraud and/or scams in order to avoid becoming a victim.</w:t>
            </w:r>
            <w:r w:rsidR="005E6FE3">
              <w:t xml:space="preserve">  </w:t>
            </w:r>
            <w:r w:rsidR="005E6FE3" w:rsidRPr="004B34E4">
              <w:rPr>
                <w:b/>
                <w:i/>
              </w:rPr>
              <w:t xml:space="preserve">Marilyn will discuss this need at </w:t>
            </w:r>
            <w:r w:rsidR="005E6FE3" w:rsidRPr="004B34E4">
              <w:rPr>
                <w:b/>
                <w:i/>
              </w:rPr>
              <w:lastRenderedPageBreak/>
              <w:t xml:space="preserve">the library board meeting. She will see if a librarian is willing to provide support. </w:t>
            </w:r>
          </w:p>
          <w:p w14:paraId="68276D01" w14:textId="77777777" w:rsidR="00AB7014" w:rsidRPr="00917D91" w:rsidRDefault="00AB7014" w:rsidP="00AB7014">
            <w:pPr>
              <w:rPr>
                <w:szCs w:val="24"/>
              </w:rPr>
            </w:pPr>
          </w:p>
          <w:p w14:paraId="4CDA3CD1" w14:textId="6AA9E538" w:rsidR="00AB7014" w:rsidRPr="00AB7014" w:rsidRDefault="00AB7014" w:rsidP="00AB7014">
            <w:pPr>
              <w:rPr>
                <w:b/>
                <w:i/>
                <w:szCs w:val="24"/>
              </w:rPr>
            </w:pPr>
            <w:r>
              <w:rPr>
                <w:b/>
                <w:i/>
                <w:szCs w:val="24"/>
              </w:rPr>
              <w:t>6-B. The Elder Nutrition Program</w:t>
            </w:r>
          </w:p>
          <w:p w14:paraId="6B5C0C11" w14:textId="311CE7E9" w:rsidR="00AB7014" w:rsidRPr="00AB7014" w:rsidRDefault="00AB7014" w:rsidP="00AB7014">
            <w:pPr>
              <w:rPr>
                <w:b/>
                <w:i/>
              </w:rPr>
            </w:pPr>
            <w:r>
              <w:t>2018:</w:t>
            </w:r>
            <w:r>
              <w:tab/>
              <w:t xml:space="preserve">Host training workshop by 12/31/18 through partnership with the GWAAR Nutrition Team for Nutrition Council Members to enhance their roles as ambassadors of the Elder Nutrition Program in Marquette County to promote the Add LIFE Senior Dining Sites.    – </w:t>
            </w:r>
            <w:r w:rsidRPr="00AB7014">
              <w:rPr>
                <w:b/>
                <w:i/>
              </w:rPr>
              <w:t xml:space="preserve">Jean from GWAAR is coming to the nutrition council in September. </w:t>
            </w:r>
          </w:p>
          <w:p w14:paraId="4547E8D4" w14:textId="77777777" w:rsidR="00AB7014" w:rsidRPr="00917D91" w:rsidRDefault="00AB7014" w:rsidP="00AB7014">
            <w:pPr>
              <w:rPr>
                <w:szCs w:val="24"/>
              </w:rPr>
            </w:pPr>
          </w:p>
          <w:p w14:paraId="72BBE235" w14:textId="77777777" w:rsidR="00AB7014" w:rsidRDefault="00AB7014" w:rsidP="00AB7014">
            <w:pPr>
              <w:rPr>
                <w:b/>
                <w:i/>
                <w:szCs w:val="24"/>
              </w:rPr>
            </w:pPr>
            <w:r>
              <w:rPr>
                <w:b/>
                <w:i/>
                <w:szCs w:val="24"/>
              </w:rPr>
              <w:t>6-C. Services in Support of Caregivers</w:t>
            </w:r>
          </w:p>
          <w:p w14:paraId="0D0BCDD7" w14:textId="4FDB096A" w:rsidR="00AB7014" w:rsidRDefault="00AB7014" w:rsidP="00AB7014">
            <w:r>
              <w:t>2018:</w:t>
            </w:r>
            <w:r>
              <w:tab/>
              <w:t>By 12/31/18, collaborate with Marquette County Caregiver Support Group, local CBRFs and nursing home to compile list of available adult day services for Marquette County residents in order to increase respite options for caregivers.  -</w:t>
            </w:r>
            <w:r w:rsidRPr="00AB7014">
              <w:rPr>
                <w:b/>
                <w:i/>
              </w:rPr>
              <w:t>The ADRC is working on updating the entire directory of services to be made available on the website.</w:t>
            </w:r>
            <w:r>
              <w:t xml:space="preserve"> </w:t>
            </w:r>
          </w:p>
          <w:p w14:paraId="18E4718C" w14:textId="77777777" w:rsidR="00AB7014" w:rsidRPr="00917D91" w:rsidRDefault="00AB7014" w:rsidP="00AB7014">
            <w:pPr>
              <w:rPr>
                <w:szCs w:val="24"/>
              </w:rPr>
            </w:pPr>
          </w:p>
          <w:p w14:paraId="0EE4C36E" w14:textId="77777777" w:rsidR="00AB7014" w:rsidRDefault="00AB7014" w:rsidP="00AB7014">
            <w:pPr>
              <w:rPr>
                <w:b/>
                <w:i/>
                <w:szCs w:val="24"/>
              </w:rPr>
            </w:pPr>
            <w:r>
              <w:rPr>
                <w:b/>
                <w:i/>
                <w:szCs w:val="24"/>
              </w:rPr>
              <w:t>6-D. Services to People With Dementia</w:t>
            </w:r>
          </w:p>
          <w:p w14:paraId="441A9487" w14:textId="5518D437" w:rsidR="00AB7014" w:rsidRPr="00AB7014" w:rsidRDefault="00AB7014" w:rsidP="00AB7014">
            <w:pPr>
              <w:rPr>
                <w:b/>
                <w:i/>
              </w:rPr>
            </w:pPr>
            <w:r>
              <w:t>2018:</w:t>
            </w:r>
            <w:r>
              <w:tab/>
              <w:t xml:space="preserve">By 12/31/18, to increase awareness of the benefit of a business-friendly community, hold educational presentation coordinated through Marquette County Caregiver Support Coalition, Alzheimer’s and Dementia Alliance of Wisconsin and GWAAR Caregiver Team to ten (10) local business owners.  </w:t>
            </w:r>
            <w:r w:rsidRPr="00AB7014">
              <w:rPr>
                <w:b/>
                <w:i/>
              </w:rPr>
              <w:t xml:space="preserve">-Alzheimer’s and dementia presentation was given at the Montello Chamber of commerce. </w:t>
            </w:r>
          </w:p>
          <w:p w14:paraId="4AC0E086" w14:textId="77777777" w:rsidR="00AB7014" w:rsidRPr="00917D91" w:rsidRDefault="00AB7014" w:rsidP="00AB7014">
            <w:pPr>
              <w:rPr>
                <w:szCs w:val="24"/>
              </w:rPr>
            </w:pPr>
          </w:p>
          <w:p w14:paraId="64725A95" w14:textId="77777777" w:rsidR="00AB7014" w:rsidRDefault="00AB7014" w:rsidP="00AB7014">
            <w:pPr>
              <w:rPr>
                <w:b/>
                <w:i/>
                <w:szCs w:val="24"/>
              </w:rPr>
            </w:pPr>
            <w:r>
              <w:rPr>
                <w:b/>
                <w:i/>
                <w:szCs w:val="24"/>
              </w:rPr>
              <w:t>6-E. Healthy Aging</w:t>
            </w:r>
          </w:p>
          <w:p w14:paraId="09EE9C1B" w14:textId="60455101" w:rsidR="00AB7014" w:rsidRPr="00AB7014" w:rsidRDefault="00AB7014" w:rsidP="00AB7014">
            <w:pPr>
              <w:rPr>
                <w:b/>
                <w:i/>
              </w:rPr>
            </w:pPr>
            <w:r>
              <w:t>2018:</w:t>
            </w:r>
            <w:r>
              <w:tab/>
              <w:t xml:space="preserve">Work with multi-county ADRC Prevention Coordinator to provide Living Well program in Marquette County by 12/31/18 to ten (10) elderly and/or disabled residents in order to learn how to take control of their lives through action plans, relaxation, communication and other self-management tools. </w:t>
            </w:r>
            <w:r w:rsidRPr="00AB7014">
              <w:rPr>
                <w:b/>
                <w:i/>
              </w:rPr>
              <w:t xml:space="preserve">-First living well program was just completed on 5/16/18 6 successfully participants.  Another class is being planned for the fall. </w:t>
            </w:r>
          </w:p>
          <w:p w14:paraId="21E76A16" w14:textId="77777777" w:rsidR="00AB7014" w:rsidRPr="00917D91" w:rsidRDefault="00AB7014" w:rsidP="00AB7014">
            <w:pPr>
              <w:rPr>
                <w:szCs w:val="24"/>
              </w:rPr>
            </w:pPr>
          </w:p>
          <w:p w14:paraId="45DDA343" w14:textId="77777777" w:rsidR="00AB7014" w:rsidRDefault="00AB7014" w:rsidP="00AB7014">
            <w:pPr>
              <w:rPr>
                <w:b/>
                <w:szCs w:val="24"/>
              </w:rPr>
            </w:pPr>
            <w:r>
              <w:rPr>
                <w:b/>
                <w:i/>
                <w:szCs w:val="24"/>
              </w:rPr>
              <w:t>6-F. Local Priorities</w:t>
            </w:r>
            <w:r>
              <w:rPr>
                <w:b/>
                <w:szCs w:val="24"/>
              </w:rPr>
              <w:t xml:space="preserve"> </w:t>
            </w:r>
          </w:p>
          <w:p w14:paraId="5CB34271" w14:textId="4BCD8D6F" w:rsidR="001924AA" w:rsidRDefault="00AB7014" w:rsidP="00AB7014">
            <w:pPr>
              <w:rPr>
                <w:b/>
                <w:i/>
              </w:rPr>
            </w:pPr>
            <w:r>
              <w:t>2018:</w:t>
            </w:r>
            <w:r>
              <w:tab/>
              <w:t xml:space="preserve">To increase awareness of Elder Benefit Specialist Program, host Welcome to Medicare workshop presentation at one (1) local business in Marquette County by 12/31/18.  </w:t>
            </w:r>
            <w:r w:rsidRPr="00AB7014">
              <w:rPr>
                <w:b/>
                <w:i/>
              </w:rPr>
              <w:t xml:space="preserve">-Welcome to </w:t>
            </w:r>
            <w:r w:rsidR="00302C47" w:rsidRPr="00AB7014">
              <w:rPr>
                <w:b/>
                <w:i/>
              </w:rPr>
              <w:t>Medicare</w:t>
            </w:r>
            <w:r w:rsidRPr="00AB7014">
              <w:rPr>
                <w:b/>
                <w:i/>
              </w:rPr>
              <w:t xml:space="preserve"> presentation was completed on 5/16/18</w:t>
            </w:r>
            <w:r w:rsidR="004B34E4">
              <w:rPr>
                <w:b/>
                <w:i/>
              </w:rPr>
              <w:t>.</w:t>
            </w:r>
          </w:p>
          <w:p w14:paraId="2004E6E9" w14:textId="77777777" w:rsidR="00D67DE5" w:rsidRDefault="00D67DE5" w:rsidP="00AB7014">
            <w:pPr>
              <w:rPr>
                <w:b/>
                <w:i/>
              </w:rPr>
            </w:pPr>
          </w:p>
          <w:p w14:paraId="5D8DFBE1" w14:textId="56EBD795" w:rsidR="00D67DE5" w:rsidRPr="00D67DE5" w:rsidRDefault="00D67DE5" w:rsidP="00AB7014">
            <w:r>
              <w:t xml:space="preserve">Self-Assessment approval letter was shared. </w:t>
            </w:r>
          </w:p>
        </w:tc>
      </w:tr>
      <w:tr w:rsidR="00B57A9C" w14:paraId="73691C13" w14:textId="77777777" w:rsidTr="0072442E">
        <w:tc>
          <w:tcPr>
            <w:tcW w:w="3685" w:type="dxa"/>
          </w:tcPr>
          <w:p w14:paraId="59E75619" w14:textId="690C5F3C" w:rsidR="00B57A9C" w:rsidRDefault="00B57A9C" w:rsidP="00775F60">
            <w:pPr>
              <w:numPr>
                <w:ilvl w:val="0"/>
                <w:numId w:val="1"/>
              </w:numPr>
            </w:pPr>
            <w:r>
              <w:lastRenderedPageBreak/>
              <w:t>2019-2021 Aging Plan Development</w:t>
            </w:r>
          </w:p>
        </w:tc>
        <w:tc>
          <w:tcPr>
            <w:tcW w:w="7105" w:type="dxa"/>
          </w:tcPr>
          <w:p w14:paraId="1ADEE0F7" w14:textId="0F81E36F" w:rsidR="00B57A9C" w:rsidRDefault="004B34E4" w:rsidP="00775F60">
            <w:r>
              <w:t xml:space="preserve">Discussion of the process for the plan development.  Survey review, written comment request for public impute, committee review, public hearing.  </w:t>
            </w:r>
          </w:p>
        </w:tc>
      </w:tr>
      <w:tr w:rsidR="00B57A9C" w14:paraId="293F7CAA" w14:textId="77777777" w:rsidTr="0072442E">
        <w:tc>
          <w:tcPr>
            <w:tcW w:w="3685" w:type="dxa"/>
          </w:tcPr>
          <w:p w14:paraId="460099EA" w14:textId="3958F352" w:rsidR="00B57A9C" w:rsidRDefault="00B57A9C" w:rsidP="00775F60">
            <w:pPr>
              <w:numPr>
                <w:ilvl w:val="0"/>
                <w:numId w:val="1"/>
              </w:numPr>
            </w:pPr>
            <w:r>
              <w:t>Nutrition – Meal Van update</w:t>
            </w:r>
          </w:p>
        </w:tc>
        <w:tc>
          <w:tcPr>
            <w:tcW w:w="7105" w:type="dxa"/>
          </w:tcPr>
          <w:p w14:paraId="201D908F" w14:textId="0522933B" w:rsidR="00B57A9C" w:rsidRDefault="004B34E4" w:rsidP="00775F60">
            <w:r>
              <w:t xml:space="preserve">The new van is here and in rotation.  Working on establishing a time to get it wrapped. </w:t>
            </w:r>
          </w:p>
        </w:tc>
      </w:tr>
      <w:tr w:rsidR="001924AA" w14:paraId="22BEB163" w14:textId="77777777" w:rsidTr="0072442E">
        <w:tc>
          <w:tcPr>
            <w:tcW w:w="3685" w:type="dxa"/>
          </w:tcPr>
          <w:p w14:paraId="3614B8BE" w14:textId="7F8CED52" w:rsidR="001924AA" w:rsidRDefault="001924AA" w:rsidP="00775F60">
            <w:pPr>
              <w:numPr>
                <w:ilvl w:val="0"/>
                <w:numId w:val="1"/>
              </w:numPr>
            </w:pPr>
            <w:r>
              <w:t xml:space="preserve">Transportation </w:t>
            </w:r>
          </w:p>
        </w:tc>
        <w:tc>
          <w:tcPr>
            <w:tcW w:w="7105" w:type="dxa"/>
          </w:tcPr>
          <w:p w14:paraId="540018A7" w14:textId="48CE97CA" w:rsidR="001924AA" w:rsidRDefault="004B34E4" w:rsidP="00775F60">
            <w:r>
              <w:t xml:space="preserve">We were awarded the 53.10 grant for a wheelchair accessible van.  Van is expected to arrive this fall. </w:t>
            </w:r>
          </w:p>
        </w:tc>
      </w:tr>
      <w:tr w:rsidR="001924AA" w14:paraId="674366EF" w14:textId="77777777" w:rsidTr="0072442E">
        <w:tc>
          <w:tcPr>
            <w:tcW w:w="3685" w:type="dxa"/>
          </w:tcPr>
          <w:p w14:paraId="531A1BF0" w14:textId="07E60A45" w:rsidR="009F37C3" w:rsidRDefault="009F37C3" w:rsidP="00B57A9C">
            <w:pPr>
              <w:numPr>
                <w:ilvl w:val="0"/>
                <w:numId w:val="1"/>
              </w:numPr>
            </w:pPr>
            <w:r>
              <w:t>Health</w:t>
            </w:r>
            <w:r w:rsidR="001924AA">
              <w:t xml:space="preserve"> Promotions Grant</w:t>
            </w:r>
          </w:p>
        </w:tc>
        <w:tc>
          <w:tcPr>
            <w:tcW w:w="7105" w:type="dxa"/>
          </w:tcPr>
          <w:p w14:paraId="2BAEAD84" w14:textId="7432FAEF" w:rsidR="009F37C3" w:rsidRDefault="004B34E4" w:rsidP="00775F60">
            <w:r>
              <w:t xml:space="preserve">Amelia has been trained in Living Well with Chronic Conditions.  The first class just finished yesterday.  Lauren is being trained this summer.  Another class is planned for this fall.   Additionally, there is a grant for Walk with Ease.  Will apply for the grant to have 2 people trained. </w:t>
            </w:r>
          </w:p>
        </w:tc>
      </w:tr>
      <w:tr w:rsidR="00775F60" w14:paraId="424E318E" w14:textId="77777777" w:rsidTr="0072442E">
        <w:tc>
          <w:tcPr>
            <w:tcW w:w="3685" w:type="dxa"/>
          </w:tcPr>
          <w:p w14:paraId="2BC79238" w14:textId="2741BAAD" w:rsidR="00775F60" w:rsidRPr="00BB1909" w:rsidRDefault="00775F60" w:rsidP="00775F60">
            <w:pPr>
              <w:numPr>
                <w:ilvl w:val="0"/>
                <w:numId w:val="1"/>
              </w:numPr>
            </w:pPr>
            <w:r w:rsidRPr="00BB1909">
              <w:lastRenderedPageBreak/>
              <w:t xml:space="preserve">Schedule Next Meeting Date </w:t>
            </w:r>
          </w:p>
          <w:p w14:paraId="79267504" w14:textId="77777777" w:rsidR="00775F60" w:rsidRPr="005233CE" w:rsidRDefault="00775F60" w:rsidP="00775F60">
            <w:pPr>
              <w:ind w:left="360"/>
            </w:pPr>
          </w:p>
        </w:tc>
        <w:tc>
          <w:tcPr>
            <w:tcW w:w="7105" w:type="dxa"/>
          </w:tcPr>
          <w:p w14:paraId="53641A34" w14:textId="5D89B089" w:rsidR="00775F60" w:rsidRDefault="00EE17E6" w:rsidP="00775F60">
            <w:r>
              <w:t xml:space="preserve">July </w:t>
            </w:r>
            <w:r w:rsidR="004B34E4">
              <w:t>19</w:t>
            </w:r>
            <w:r w:rsidR="004B34E4" w:rsidRPr="004B34E4">
              <w:rPr>
                <w:vertAlign w:val="superscript"/>
              </w:rPr>
              <w:t>th</w:t>
            </w:r>
            <w:r w:rsidR="004B34E4">
              <w:t xml:space="preserve"> @ 9:30am – Health and Human Services Building</w:t>
            </w:r>
          </w:p>
        </w:tc>
      </w:tr>
      <w:tr w:rsidR="00775F60" w14:paraId="4573E4A2" w14:textId="77777777" w:rsidTr="0072442E">
        <w:tc>
          <w:tcPr>
            <w:tcW w:w="3685" w:type="dxa"/>
          </w:tcPr>
          <w:p w14:paraId="3A67682F" w14:textId="77777777" w:rsidR="00775F60" w:rsidRPr="001359D0" w:rsidRDefault="00775F60" w:rsidP="00775F60">
            <w:pPr>
              <w:numPr>
                <w:ilvl w:val="0"/>
                <w:numId w:val="1"/>
              </w:numPr>
            </w:pPr>
            <w:r w:rsidRPr="001359D0">
              <w:t>Motion to Adjourn</w:t>
            </w:r>
          </w:p>
          <w:p w14:paraId="404EEDD8" w14:textId="77777777" w:rsidR="00775F60" w:rsidRPr="005233CE" w:rsidRDefault="00775F60" w:rsidP="00775F60"/>
        </w:tc>
        <w:tc>
          <w:tcPr>
            <w:tcW w:w="7105" w:type="dxa"/>
          </w:tcPr>
          <w:p w14:paraId="2F074878" w14:textId="01427E1A" w:rsidR="00775F60" w:rsidRDefault="00EE17E6" w:rsidP="00775F60">
            <w:r>
              <w:t>Barb</w:t>
            </w:r>
            <w:r w:rsidR="004B34E4">
              <w:t xml:space="preserve"> made the motion to adjourn. </w:t>
            </w:r>
          </w:p>
        </w:tc>
      </w:tr>
    </w:tbl>
    <w:p w14:paraId="572C364C" w14:textId="77777777" w:rsidR="009F2A87" w:rsidRDefault="00B262A8" w:rsidP="00920931">
      <w:pPr>
        <w:spacing w:after="0"/>
      </w:pPr>
      <w:r>
        <w:t xml:space="preserve">Minutes </w:t>
      </w:r>
      <w:r w:rsidR="00D84BF6">
        <w:t>Submitted by</w:t>
      </w:r>
      <w:r>
        <w:t xml:space="preserve"> </w:t>
      </w:r>
      <w:r w:rsidR="008A0D78">
        <w:t>Jan Krueger</w:t>
      </w:r>
      <w:r>
        <w:t xml:space="preserve"> </w:t>
      </w:r>
    </w:p>
    <w:p w14:paraId="5D8DFC08" w14:textId="5312C8F6" w:rsidR="009F0F56" w:rsidRPr="00920931" w:rsidRDefault="00B262A8" w:rsidP="00920931">
      <w:pPr>
        <w:spacing w:after="0"/>
      </w:pPr>
      <w:r>
        <w:t>(</w:t>
      </w:r>
      <w:r w:rsidR="008A0D78">
        <w:t>Drafted</w:t>
      </w:r>
      <w:r w:rsidR="00A156B2">
        <w:t xml:space="preserve"> </w:t>
      </w:r>
      <w:r w:rsidR="007066E9">
        <w:t>5/17</w:t>
      </w:r>
      <w:r w:rsidR="00886232">
        <w:t>/18</w:t>
      </w:r>
      <w:r>
        <w:t>)</w:t>
      </w:r>
    </w:p>
    <w:sectPr w:rsidR="009F0F56" w:rsidRPr="00920931" w:rsidSect="007276E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FC0B" w14:textId="77777777" w:rsidR="00B71898" w:rsidRDefault="00B71898" w:rsidP="007276E6">
      <w:pPr>
        <w:spacing w:after="0" w:line="240" w:lineRule="auto"/>
      </w:pPr>
      <w:r>
        <w:separator/>
      </w:r>
    </w:p>
  </w:endnote>
  <w:endnote w:type="continuationSeparator" w:id="0">
    <w:p w14:paraId="5D8DFC0C" w14:textId="77777777" w:rsidR="00B71898" w:rsidRDefault="00B71898" w:rsidP="0072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21789"/>
      <w:docPartObj>
        <w:docPartGallery w:val="Page Numbers (Bottom of Page)"/>
        <w:docPartUnique/>
      </w:docPartObj>
    </w:sdtPr>
    <w:sdtEndPr>
      <w:rPr>
        <w:noProof/>
      </w:rPr>
    </w:sdtEndPr>
    <w:sdtContent>
      <w:p w14:paraId="5D8DFC0D" w14:textId="3698F284" w:rsidR="00B71898" w:rsidRDefault="00B71898">
        <w:pPr>
          <w:pStyle w:val="Footer"/>
          <w:jc w:val="right"/>
        </w:pPr>
        <w:r>
          <w:fldChar w:fldCharType="begin"/>
        </w:r>
        <w:r>
          <w:instrText xml:space="preserve"> PAGE   \* MERGEFORMAT </w:instrText>
        </w:r>
        <w:r>
          <w:fldChar w:fldCharType="separate"/>
        </w:r>
        <w:r w:rsidR="00E10A5A">
          <w:rPr>
            <w:noProof/>
          </w:rPr>
          <w:t>1</w:t>
        </w:r>
        <w:r>
          <w:rPr>
            <w:noProof/>
          </w:rPr>
          <w:fldChar w:fldCharType="end"/>
        </w:r>
      </w:p>
    </w:sdtContent>
  </w:sdt>
  <w:p w14:paraId="5D8DFC0E" w14:textId="77777777" w:rsidR="00B71898" w:rsidRDefault="00B7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C09" w14:textId="77777777" w:rsidR="00B71898" w:rsidRDefault="00B71898" w:rsidP="007276E6">
      <w:pPr>
        <w:spacing w:after="0" w:line="240" w:lineRule="auto"/>
      </w:pPr>
      <w:r>
        <w:separator/>
      </w:r>
    </w:p>
  </w:footnote>
  <w:footnote w:type="continuationSeparator" w:id="0">
    <w:p w14:paraId="5D8DFC0A" w14:textId="77777777" w:rsidR="00B71898" w:rsidRDefault="00B71898" w:rsidP="00727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C9F"/>
    <w:multiLevelType w:val="hybridMultilevel"/>
    <w:tmpl w:val="C298D594"/>
    <w:lvl w:ilvl="0" w:tplc="04090017">
      <w:start w:val="1"/>
      <w:numFmt w:val="low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 w15:restartNumberingAfterBreak="0">
    <w:nsid w:val="08FF41BF"/>
    <w:multiLevelType w:val="hybridMultilevel"/>
    <w:tmpl w:val="FA1A4F9C"/>
    <w:lvl w:ilvl="0" w:tplc="3F52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704AC5"/>
    <w:multiLevelType w:val="hybridMultilevel"/>
    <w:tmpl w:val="6BDE8E2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765D97"/>
    <w:multiLevelType w:val="hybridMultilevel"/>
    <w:tmpl w:val="7ECCDB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867C4"/>
    <w:multiLevelType w:val="hybridMultilevel"/>
    <w:tmpl w:val="5FACB85C"/>
    <w:lvl w:ilvl="0" w:tplc="0B52B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FB0790"/>
    <w:multiLevelType w:val="hybridMultilevel"/>
    <w:tmpl w:val="D73A77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F4FED"/>
    <w:multiLevelType w:val="hybridMultilevel"/>
    <w:tmpl w:val="E894F9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20482D"/>
    <w:multiLevelType w:val="hybridMultilevel"/>
    <w:tmpl w:val="8EC6EB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926005"/>
    <w:multiLevelType w:val="hybridMultilevel"/>
    <w:tmpl w:val="3F88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9B695B"/>
    <w:multiLevelType w:val="hybridMultilevel"/>
    <w:tmpl w:val="4FA4B0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B76F7E"/>
    <w:multiLevelType w:val="hybridMultilevel"/>
    <w:tmpl w:val="5A667E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554FA"/>
    <w:multiLevelType w:val="hybridMultilevel"/>
    <w:tmpl w:val="202A3AC2"/>
    <w:lvl w:ilvl="0" w:tplc="28D6DEB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667958"/>
    <w:multiLevelType w:val="hybridMultilevel"/>
    <w:tmpl w:val="6A40A0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8F380A"/>
    <w:multiLevelType w:val="hybridMultilevel"/>
    <w:tmpl w:val="0784D03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B2E092E"/>
    <w:multiLevelType w:val="hybridMultilevel"/>
    <w:tmpl w:val="DC4876D8"/>
    <w:lvl w:ilvl="0" w:tplc="0409000F">
      <w:start w:val="1"/>
      <w:numFmt w:val="decimal"/>
      <w:lvlText w:val="%1."/>
      <w:lvlJc w:val="left"/>
      <w:pPr>
        <w:tabs>
          <w:tab w:val="num" w:pos="1440"/>
        </w:tabs>
        <w:ind w:left="1440" w:hanging="720"/>
      </w:pPr>
      <w:rPr>
        <w:rFonts w:hint="default"/>
      </w:rPr>
    </w:lvl>
    <w:lvl w:ilvl="1" w:tplc="CF06CF0C">
      <w:start w:val="1"/>
      <w:numFmt w:val="upperLetter"/>
      <w:lvlText w:val="%2."/>
      <w:lvlJc w:val="left"/>
      <w:pPr>
        <w:tabs>
          <w:tab w:val="num" w:pos="2160"/>
        </w:tabs>
        <w:ind w:left="2160" w:hanging="720"/>
      </w:pPr>
      <w:rPr>
        <w:rFonts w:hint="default"/>
      </w:rPr>
    </w:lvl>
    <w:lvl w:ilvl="2" w:tplc="62E44CA0">
      <w:start w:val="2"/>
      <w:numFmt w:val="decimal"/>
      <w:lvlText w:val="%3."/>
      <w:lvlJc w:val="left"/>
      <w:pPr>
        <w:tabs>
          <w:tab w:val="num" w:pos="3060"/>
        </w:tabs>
        <w:ind w:left="3060" w:hanging="720"/>
      </w:pPr>
      <w:rPr>
        <w:rFonts w:hint="default"/>
      </w:rPr>
    </w:lvl>
    <w:lvl w:ilvl="3" w:tplc="3ADC8AD4">
      <w:start w:val="1"/>
      <w:numFmt w:val="decimal"/>
      <w:lvlText w:val="%4."/>
      <w:lvlJc w:val="left"/>
      <w:pPr>
        <w:ind w:left="3240" w:hanging="360"/>
      </w:pPr>
      <w:rPr>
        <w:rFonts w:hint="default"/>
      </w:rPr>
    </w:lvl>
    <w:lvl w:ilvl="4" w:tplc="95402AE6">
      <w:start w:val="1"/>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EC332A"/>
    <w:multiLevelType w:val="hybridMultilevel"/>
    <w:tmpl w:val="EBEEC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571DE"/>
    <w:multiLevelType w:val="hybridMultilevel"/>
    <w:tmpl w:val="27F2C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337275"/>
    <w:multiLevelType w:val="hybridMultilevel"/>
    <w:tmpl w:val="A7A01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440693"/>
    <w:multiLevelType w:val="hybridMultilevel"/>
    <w:tmpl w:val="C0B6999E"/>
    <w:lvl w:ilvl="0" w:tplc="4AD2BE8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9" w15:restartNumberingAfterBreak="0">
    <w:nsid w:val="57B8795D"/>
    <w:multiLevelType w:val="hybridMultilevel"/>
    <w:tmpl w:val="82B61746"/>
    <w:lvl w:ilvl="0" w:tplc="04090015">
      <w:start w:val="1"/>
      <w:numFmt w:val="upp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20" w15:restartNumberingAfterBreak="0">
    <w:nsid w:val="5E2C778C"/>
    <w:multiLevelType w:val="hybridMultilevel"/>
    <w:tmpl w:val="A6907B16"/>
    <w:lvl w:ilvl="0" w:tplc="67023F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D0C5E"/>
    <w:multiLevelType w:val="hybridMultilevel"/>
    <w:tmpl w:val="CEA8C242"/>
    <w:lvl w:ilvl="0" w:tplc="7A9C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132998"/>
    <w:multiLevelType w:val="hybridMultilevel"/>
    <w:tmpl w:val="84F678A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5478EA"/>
    <w:multiLevelType w:val="hybridMultilevel"/>
    <w:tmpl w:val="F3AEFB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35D5F"/>
    <w:multiLevelType w:val="hybridMultilevel"/>
    <w:tmpl w:val="FFDC3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0"/>
  </w:num>
  <w:num w:numId="4">
    <w:abstractNumId w:val="17"/>
  </w:num>
  <w:num w:numId="5">
    <w:abstractNumId w:val="8"/>
  </w:num>
  <w:num w:numId="6">
    <w:abstractNumId w:val="21"/>
  </w:num>
  <w:num w:numId="7">
    <w:abstractNumId w:val="16"/>
  </w:num>
  <w:num w:numId="8">
    <w:abstractNumId w:val="19"/>
  </w:num>
  <w:num w:numId="9">
    <w:abstractNumId w:val="1"/>
  </w:num>
  <w:num w:numId="10">
    <w:abstractNumId w:val="4"/>
  </w:num>
  <w:num w:numId="11">
    <w:abstractNumId w:val="18"/>
  </w:num>
  <w:num w:numId="12">
    <w:abstractNumId w:val="2"/>
  </w:num>
  <w:num w:numId="13">
    <w:abstractNumId w:val="14"/>
  </w:num>
  <w:num w:numId="14">
    <w:abstractNumId w:val="22"/>
  </w:num>
  <w:num w:numId="15">
    <w:abstractNumId w:val="3"/>
  </w:num>
  <w:num w:numId="16">
    <w:abstractNumId w:val="24"/>
  </w:num>
  <w:num w:numId="17">
    <w:abstractNumId w:val="13"/>
  </w:num>
  <w:num w:numId="18">
    <w:abstractNumId w:val="23"/>
  </w:num>
  <w:num w:numId="19">
    <w:abstractNumId w:val="5"/>
  </w:num>
  <w:num w:numId="20">
    <w:abstractNumId w:val="20"/>
  </w:num>
  <w:num w:numId="21">
    <w:abstractNumId w:val="11"/>
  </w:num>
  <w:num w:numId="22">
    <w:abstractNumId w:val="9"/>
  </w:num>
  <w:num w:numId="23">
    <w:abstractNumId w:val="0"/>
  </w:num>
  <w:num w:numId="24">
    <w:abstractNumId w:val="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931"/>
    <w:rsid w:val="000011BD"/>
    <w:rsid w:val="00001A3E"/>
    <w:rsid w:val="00027EDE"/>
    <w:rsid w:val="000328DE"/>
    <w:rsid w:val="000478FD"/>
    <w:rsid w:val="00047D41"/>
    <w:rsid w:val="00051F11"/>
    <w:rsid w:val="000911A1"/>
    <w:rsid w:val="000937EA"/>
    <w:rsid w:val="00094706"/>
    <w:rsid w:val="000B29C9"/>
    <w:rsid w:val="000C2E2B"/>
    <w:rsid w:val="000F0B0A"/>
    <w:rsid w:val="000F7AB9"/>
    <w:rsid w:val="00104DB4"/>
    <w:rsid w:val="001924AA"/>
    <w:rsid w:val="001944F4"/>
    <w:rsid w:val="001C0D5F"/>
    <w:rsid w:val="001D1AE1"/>
    <w:rsid w:val="001E5C97"/>
    <w:rsid w:val="001F5FAF"/>
    <w:rsid w:val="0020108F"/>
    <w:rsid w:val="00203868"/>
    <w:rsid w:val="00204ED7"/>
    <w:rsid w:val="002468E7"/>
    <w:rsid w:val="002559AE"/>
    <w:rsid w:val="002963DE"/>
    <w:rsid w:val="002A4F44"/>
    <w:rsid w:val="002A5285"/>
    <w:rsid w:val="002B05D3"/>
    <w:rsid w:val="002B5D5C"/>
    <w:rsid w:val="002C396F"/>
    <w:rsid w:val="002C3B0C"/>
    <w:rsid w:val="002C5980"/>
    <w:rsid w:val="002E0442"/>
    <w:rsid w:val="002E38FC"/>
    <w:rsid w:val="002F1056"/>
    <w:rsid w:val="00302C47"/>
    <w:rsid w:val="003037CB"/>
    <w:rsid w:val="003039BF"/>
    <w:rsid w:val="00315A03"/>
    <w:rsid w:val="003436A1"/>
    <w:rsid w:val="003B3B90"/>
    <w:rsid w:val="003C0BBA"/>
    <w:rsid w:val="003D1E65"/>
    <w:rsid w:val="003E136B"/>
    <w:rsid w:val="003E43BC"/>
    <w:rsid w:val="004003AA"/>
    <w:rsid w:val="00431179"/>
    <w:rsid w:val="00431638"/>
    <w:rsid w:val="004361CB"/>
    <w:rsid w:val="0044622A"/>
    <w:rsid w:val="004566E5"/>
    <w:rsid w:val="00470F8C"/>
    <w:rsid w:val="00474EA3"/>
    <w:rsid w:val="00477393"/>
    <w:rsid w:val="00481340"/>
    <w:rsid w:val="00492350"/>
    <w:rsid w:val="004930D8"/>
    <w:rsid w:val="00496AB7"/>
    <w:rsid w:val="004B34E4"/>
    <w:rsid w:val="004C1F71"/>
    <w:rsid w:val="004E08C8"/>
    <w:rsid w:val="004F43E4"/>
    <w:rsid w:val="00501101"/>
    <w:rsid w:val="0051716F"/>
    <w:rsid w:val="00525F41"/>
    <w:rsid w:val="00532C70"/>
    <w:rsid w:val="00534DA5"/>
    <w:rsid w:val="00543497"/>
    <w:rsid w:val="005726AF"/>
    <w:rsid w:val="0057334B"/>
    <w:rsid w:val="00575BFB"/>
    <w:rsid w:val="00580FDE"/>
    <w:rsid w:val="00587A81"/>
    <w:rsid w:val="005A16CF"/>
    <w:rsid w:val="005A60D1"/>
    <w:rsid w:val="005B0067"/>
    <w:rsid w:val="005C1FD7"/>
    <w:rsid w:val="005D26CA"/>
    <w:rsid w:val="005E3247"/>
    <w:rsid w:val="005E6FE3"/>
    <w:rsid w:val="0060404A"/>
    <w:rsid w:val="006126BA"/>
    <w:rsid w:val="00613EAD"/>
    <w:rsid w:val="0062795A"/>
    <w:rsid w:val="006405A9"/>
    <w:rsid w:val="00644180"/>
    <w:rsid w:val="00680569"/>
    <w:rsid w:val="00682419"/>
    <w:rsid w:val="00695B1E"/>
    <w:rsid w:val="006B1D41"/>
    <w:rsid w:val="006B60B8"/>
    <w:rsid w:val="006C57BA"/>
    <w:rsid w:val="006D12E4"/>
    <w:rsid w:val="006F0B9A"/>
    <w:rsid w:val="006F3BD9"/>
    <w:rsid w:val="00706021"/>
    <w:rsid w:val="007066E9"/>
    <w:rsid w:val="0072442E"/>
    <w:rsid w:val="007276E6"/>
    <w:rsid w:val="00731A11"/>
    <w:rsid w:val="007338A5"/>
    <w:rsid w:val="00735520"/>
    <w:rsid w:val="0074212D"/>
    <w:rsid w:val="00753B6E"/>
    <w:rsid w:val="00755176"/>
    <w:rsid w:val="00761457"/>
    <w:rsid w:val="00775F60"/>
    <w:rsid w:val="00791646"/>
    <w:rsid w:val="00797594"/>
    <w:rsid w:val="007A1779"/>
    <w:rsid w:val="007A7179"/>
    <w:rsid w:val="007D3A43"/>
    <w:rsid w:val="007E191D"/>
    <w:rsid w:val="008114B1"/>
    <w:rsid w:val="008151B0"/>
    <w:rsid w:val="00830624"/>
    <w:rsid w:val="00856AA0"/>
    <w:rsid w:val="00874EE6"/>
    <w:rsid w:val="00886232"/>
    <w:rsid w:val="008A0D78"/>
    <w:rsid w:val="008A0FC0"/>
    <w:rsid w:val="008D0AA7"/>
    <w:rsid w:val="008F6EB2"/>
    <w:rsid w:val="00920931"/>
    <w:rsid w:val="009629CC"/>
    <w:rsid w:val="0098098F"/>
    <w:rsid w:val="009826D1"/>
    <w:rsid w:val="009847A2"/>
    <w:rsid w:val="009A2E46"/>
    <w:rsid w:val="009A4F2A"/>
    <w:rsid w:val="009A5BCA"/>
    <w:rsid w:val="009B37EA"/>
    <w:rsid w:val="009D659B"/>
    <w:rsid w:val="009D6A82"/>
    <w:rsid w:val="009D791E"/>
    <w:rsid w:val="009E59D0"/>
    <w:rsid w:val="009F0F56"/>
    <w:rsid w:val="009F2A87"/>
    <w:rsid w:val="009F2BC0"/>
    <w:rsid w:val="009F37C3"/>
    <w:rsid w:val="00A02209"/>
    <w:rsid w:val="00A12102"/>
    <w:rsid w:val="00A156B2"/>
    <w:rsid w:val="00A16EFD"/>
    <w:rsid w:val="00A20C31"/>
    <w:rsid w:val="00A55EF7"/>
    <w:rsid w:val="00A90542"/>
    <w:rsid w:val="00AB019E"/>
    <w:rsid w:val="00AB7014"/>
    <w:rsid w:val="00AC79C0"/>
    <w:rsid w:val="00AD1F3C"/>
    <w:rsid w:val="00AE1B49"/>
    <w:rsid w:val="00AE5431"/>
    <w:rsid w:val="00B23691"/>
    <w:rsid w:val="00B262A8"/>
    <w:rsid w:val="00B55185"/>
    <w:rsid w:val="00B57A9C"/>
    <w:rsid w:val="00B631D2"/>
    <w:rsid w:val="00B65EAB"/>
    <w:rsid w:val="00B71898"/>
    <w:rsid w:val="00B76B38"/>
    <w:rsid w:val="00B91C50"/>
    <w:rsid w:val="00BE3839"/>
    <w:rsid w:val="00C038AE"/>
    <w:rsid w:val="00C11821"/>
    <w:rsid w:val="00C30A31"/>
    <w:rsid w:val="00C4682E"/>
    <w:rsid w:val="00C834A3"/>
    <w:rsid w:val="00C974BE"/>
    <w:rsid w:val="00C97BF6"/>
    <w:rsid w:val="00CA130E"/>
    <w:rsid w:val="00CB5FB9"/>
    <w:rsid w:val="00CC4F57"/>
    <w:rsid w:val="00CD1698"/>
    <w:rsid w:val="00CD4C9F"/>
    <w:rsid w:val="00D15CF8"/>
    <w:rsid w:val="00D43204"/>
    <w:rsid w:val="00D54FFC"/>
    <w:rsid w:val="00D64574"/>
    <w:rsid w:val="00D67DE5"/>
    <w:rsid w:val="00D755E0"/>
    <w:rsid w:val="00D84BF6"/>
    <w:rsid w:val="00D90CB6"/>
    <w:rsid w:val="00D95CD5"/>
    <w:rsid w:val="00D9635F"/>
    <w:rsid w:val="00DB2FF7"/>
    <w:rsid w:val="00DB49E4"/>
    <w:rsid w:val="00DB619B"/>
    <w:rsid w:val="00DC7786"/>
    <w:rsid w:val="00DD14A0"/>
    <w:rsid w:val="00DD2DAA"/>
    <w:rsid w:val="00E077F3"/>
    <w:rsid w:val="00E10A5A"/>
    <w:rsid w:val="00E156B6"/>
    <w:rsid w:val="00E36AB4"/>
    <w:rsid w:val="00E65A63"/>
    <w:rsid w:val="00EA52F7"/>
    <w:rsid w:val="00EC5D61"/>
    <w:rsid w:val="00EE17E6"/>
    <w:rsid w:val="00EE78C6"/>
    <w:rsid w:val="00EF0C32"/>
    <w:rsid w:val="00EF63D4"/>
    <w:rsid w:val="00F029E7"/>
    <w:rsid w:val="00F03E70"/>
    <w:rsid w:val="00F15B5B"/>
    <w:rsid w:val="00F17185"/>
    <w:rsid w:val="00F23F8B"/>
    <w:rsid w:val="00F3247E"/>
    <w:rsid w:val="00F32480"/>
    <w:rsid w:val="00F3420D"/>
    <w:rsid w:val="00F43418"/>
    <w:rsid w:val="00F54FB6"/>
    <w:rsid w:val="00F93B1F"/>
    <w:rsid w:val="00F96BBD"/>
    <w:rsid w:val="00FB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FBB8"/>
  <w15:docId w15:val="{769E3635-A814-4C6F-B9CF-D5B6385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931"/>
    <w:pPr>
      <w:ind w:left="720"/>
      <w:contextualSpacing/>
    </w:pPr>
  </w:style>
  <w:style w:type="paragraph" w:styleId="Header">
    <w:name w:val="header"/>
    <w:basedOn w:val="Normal"/>
    <w:link w:val="HeaderChar"/>
    <w:uiPriority w:val="99"/>
    <w:unhideWhenUsed/>
    <w:rsid w:val="0072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E6"/>
  </w:style>
  <w:style w:type="paragraph" w:styleId="Footer">
    <w:name w:val="footer"/>
    <w:basedOn w:val="Normal"/>
    <w:link w:val="FooterChar"/>
    <w:uiPriority w:val="99"/>
    <w:unhideWhenUsed/>
    <w:rsid w:val="0072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E6"/>
  </w:style>
  <w:style w:type="character" w:styleId="CommentReference">
    <w:name w:val="annotation reference"/>
    <w:basedOn w:val="DefaultParagraphFont"/>
    <w:uiPriority w:val="99"/>
    <w:semiHidden/>
    <w:unhideWhenUsed/>
    <w:rsid w:val="00204ED7"/>
    <w:rPr>
      <w:sz w:val="16"/>
      <w:szCs w:val="16"/>
    </w:rPr>
  </w:style>
  <w:style w:type="paragraph" w:styleId="CommentText">
    <w:name w:val="annotation text"/>
    <w:basedOn w:val="Normal"/>
    <w:link w:val="CommentTextChar"/>
    <w:uiPriority w:val="99"/>
    <w:semiHidden/>
    <w:unhideWhenUsed/>
    <w:rsid w:val="00204ED7"/>
    <w:pPr>
      <w:spacing w:line="240" w:lineRule="auto"/>
    </w:pPr>
    <w:rPr>
      <w:sz w:val="20"/>
      <w:szCs w:val="20"/>
    </w:rPr>
  </w:style>
  <w:style w:type="character" w:customStyle="1" w:styleId="CommentTextChar">
    <w:name w:val="Comment Text Char"/>
    <w:basedOn w:val="DefaultParagraphFont"/>
    <w:link w:val="CommentText"/>
    <w:uiPriority w:val="99"/>
    <w:semiHidden/>
    <w:rsid w:val="00204ED7"/>
    <w:rPr>
      <w:sz w:val="20"/>
      <w:szCs w:val="20"/>
    </w:rPr>
  </w:style>
  <w:style w:type="paragraph" w:styleId="CommentSubject">
    <w:name w:val="annotation subject"/>
    <w:basedOn w:val="CommentText"/>
    <w:next w:val="CommentText"/>
    <w:link w:val="CommentSubjectChar"/>
    <w:uiPriority w:val="99"/>
    <w:semiHidden/>
    <w:unhideWhenUsed/>
    <w:rsid w:val="00204ED7"/>
    <w:rPr>
      <w:b/>
      <w:bCs/>
    </w:rPr>
  </w:style>
  <w:style w:type="character" w:customStyle="1" w:styleId="CommentSubjectChar">
    <w:name w:val="Comment Subject Char"/>
    <w:basedOn w:val="CommentTextChar"/>
    <w:link w:val="CommentSubject"/>
    <w:uiPriority w:val="99"/>
    <w:semiHidden/>
    <w:rsid w:val="00204ED7"/>
    <w:rPr>
      <w:b/>
      <w:bCs/>
      <w:sz w:val="20"/>
      <w:szCs w:val="20"/>
    </w:rPr>
  </w:style>
  <w:style w:type="paragraph" w:styleId="BalloonText">
    <w:name w:val="Balloon Text"/>
    <w:basedOn w:val="Normal"/>
    <w:link w:val="BalloonTextChar"/>
    <w:uiPriority w:val="99"/>
    <w:semiHidden/>
    <w:unhideWhenUsed/>
    <w:rsid w:val="0020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6698">
      <w:bodyDiv w:val="1"/>
      <w:marLeft w:val="0"/>
      <w:marRight w:val="0"/>
      <w:marTop w:val="0"/>
      <w:marBottom w:val="0"/>
      <w:divBdr>
        <w:top w:val="none" w:sz="0" w:space="0" w:color="auto"/>
        <w:left w:val="none" w:sz="0" w:space="0" w:color="auto"/>
        <w:bottom w:val="none" w:sz="0" w:space="0" w:color="auto"/>
        <w:right w:val="none" w:sz="0" w:space="0" w:color="auto"/>
      </w:divBdr>
    </w:div>
    <w:div w:id="147267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6D397198F094287DD8B24E1EC526F" ma:contentTypeVersion="1" ma:contentTypeDescription="Create a new document." ma:contentTypeScope="" ma:versionID="1c7c6104b7cabcf170cfdc141a7d58c2">
  <xsd:schema xmlns:xsd="http://www.w3.org/2001/XMLSchema" xmlns:xs="http://www.w3.org/2001/XMLSchema" xmlns:p="http://schemas.microsoft.com/office/2006/metadata/properties" xmlns:ns2="1d5ae2c8-aa27-44d9-a693-eb89d18c3818" targetNamespace="http://schemas.microsoft.com/office/2006/metadata/properties" ma:root="true" ma:fieldsID="9a2191c9266030c4f687b394cc709e64" ns2:_="">
    <xsd:import namespace="1d5ae2c8-aa27-44d9-a693-eb89d18c38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e2c8-aa27-44d9-a693-eb89d18c3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1d5ae2c8-aa27-44d9-a693-eb89d18c3818">JJJFPQRZ7CZ5-4-1044</_dlc_DocId>
    <_dlc_DocIdUrl xmlns="1d5ae2c8-aa27-44d9-a693-eb89d18c3818">
      <Url>http://bumblebee/sites/hs/_layouts/15/DocIdRedir.aspx?ID=JJJFPQRZ7CZ5-4-1044</Url>
      <Description>JJJFPQRZ7CZ5-4-1044</Description>
    </_dlc_DocIdUrl>
  </documentManagement>
</p:properties>
</file>

<file path=customXml/itemProps1.xml><?xml version="1.0" encoding="utf-8"?>
<ds:datastoreItem xmlns:ds="http://schemas.openxmlformats.org/officeDocument/2006/customXml" ds:itemID="{A8C951B4-264F-46E6-A308-17824005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e2c8-aa27-44d9-a693-eb89d18c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AD7D78-910D-4960-877A-6E8B225C8D80}">
  <ds:schemaRefs>
    <ds:schemaRef ds:uri="http://schemas.microsoft.com/sharepoint/events"/>
  </ds:schemaRefs>
</ds:datastoreItem>
</file>

<file path=customXml/itemProps3.xml><?xml version="1.0" encoding="utf-8"?>
<ds:datastoreItem xmlns:ds="http://schemas.openxmlformats.org/officeDocument/2006/customXml" ds:itemID="{7B59FBFD-D84A-4A12-9F4B-8A8CFC5E4DF8}">
  <ds:schemaRefs>
    <ds:schemaRef ds:uri="http://schemas.microsoft.com/sharepoint/v3/contenttype/forms"/>
  </ds:schemaRefs>
</ds:datastoreItem>
</file>

<file path=customXml/itemProps4.xml><?xml version="1.0" encoding="utf-8"?>
<ds:datastoreItem xmlns:ds="http://schemas.openxmlformats.org/officeDocument/2006/customXml" ds:itemID="{CCBB8703-E9D8-458A-99DB-C2AEFB25D19A}">
  <ds:schemaRefs>
    <ds:schemaRef ds:uri="http://schemas.microsoft.com/office/2006/metadata/properties"/>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http://www.w3.org/XML/1998/namespace"/>
    <ds:schemaRef ds:uri="1d5ae2c8-aa27-44d9-a693-eb89d18c3818"/>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Vote</dc:creator>
  <cp:lastModifiedBy>Jan Krueger</cp:lastModifiedBy>
  <cp:revision>12</cp:revision>
  <dcterms:created xsi:type="dcterms:W3CDTF">2018-05-17T13:25:00Z</dcterms:created>
  <dcterms:modified xsi:type="dcterms:W3CDTF">2018-07-19T16:28:00Z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0x0101006276D397198F094287DD8B24E1EC526F</vt:lpwstr>
  </property>
  <property fmtid="{D5CDD505-2E9C-101B-9397-08002B2CF9AE}" pid="3" name="_dlc_DocIdItemGuid">
    <vt:lpwstr>f7768593-d6fb-4fe3-89e5-9765df772c16</vt:lpwstr>
  </property>
</Properties>
</file>