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F977A" w14:textId="77777777" w:rsidR="00F32480" w:rsidRDefault="00F32480" w:rsidP="00920931">
      <w:pPr>
        <w:spacing w:after="0"/>
        <w:jc w:val="center"/>
        <w:rPr>
          <w:b/>
          <w:sz w:val="28"/>
          <w:szCs w:val="28"/>
        </w:rPr>
      </w:pPr>
      <w:r>
        <w:rPr>
          <w:b/>
          <w:sz w:val="28"/>
          <w:szCs w:val="28"/>
        </w:rPr>
        <w:t xml:space="preserve">Aging and Disability Resource Center </w:t>
      </w:r>
    </w:p>
    <w:p w14:paraId="5D8DFBB8" w14:textId="7CF321F2" w:rsidR="00A20C31" w:rsidRPr="00DD2DAA" w:rsidRDefault="00F32480" w:rsidP="00920931">
      <w:pPr>
        <w:spacing w:after="0"/>
        <w:jc w:val="center"/>
        <w:rPr>
          <w:b/>
          <w:sz w:val="28"/>
          <w:szCs w:val="28"/>
        </w:rPr>
      </w:pPr>
      <w:r>
        <w:rPr>
          <w:b/>
          <w:sz w:val="28"/>
          <w:szCs w:val="28"/>
        </w:rPr>
        <w:t>Advisory Committee (local)</w:t>
      </w:r>
    </w:p>
    <w:p w14:paraId="5D8DFBB9" w14:textId="358A004F" w:rsidR="00920931" w:rsidRPr="00DD2DAA" w:rsidRDefault="008A0D78" w:rsidP="00920931">
      <w:pPr>
        <w:spacing w:after="0"/>
        <w:jc w:val="center"/>
        <w:rPr>
          <w:i/>
          <w:sz w:val="28"/>
          <w:szCs w:val="28"/>
        </w:rPr>
      </w:pPr>
      <w:r>
        <w:rPr>
          <w:i/>
          <w:sz w:val="28"/>
          <w:szCs w:val="28"/>
        </w:rPr>
        <w:t xml:space="preserve">DATE </w:t>
      </w:r>
      <w:r w:rsidR="001924AA">
        <w:rPr>
          <w:i/>
          <w:sz w:val="28"/>
          <w:szCs w:val="28"/>
        </w:rPr>
        <w:t>2/8/18</w:t>
      </w:r>
    </w:p>
    <w:p w14:paraId="42F10B61" w14:textId="662E87D9" w:rsidR="00AC79C0" w:rsidRDefault="003E136B" w:rsidP="00AC79C0">
      <w:pPr>
        <w:spacing w:after="0"/>
        <w:rPr>
          <w:sz w:val="24"/>
          <w:szCs w:val="24"/>
        </w:rPr>
      </w:pPr>
      <w:r>
        <w:rPr>
          <w:sz w:val="24"/>
          <w:szCs w:val="24"/>
        </w:rPr>
        <w:t xml:space="preserve">Board Members </w:t>
      </w:r>
      <w:r w:rsidR="00920931" w:rsidRPr="00DD2DAA">
        <w:rPr>
          <w:sz w:val="24"/>
          <w:szCs w:val="24"/>
        </w:rPr>
        <w:t xml:space="preserve">Present: </w:t>
      </w:r>
      <w:r w:rsidR="00AC79C0">
        <w:rPr>
          <w:sz w:val="24"/>
          <w:szCs w:val="24"/>
        </w:rPr>
        <w:t xml:space="preserve">Shirley </w:t>
      </w:r>
      <w:proofErr w:type="spellStart"/>
      <w:r w:rsidR="00AC79C0">
        <w:rPr>
          <w:sz w:val="24"/>
          <w:szCs w:val="24"/>
        </w:rPr>
        <w:t>Floeter</w:t>
      </w:r>
      <w:proofErr w:type="spellEnd"/>
      <w:r w:rsidR="00AC79C0">
        <w:rPr>
          <w:sz w:val="24"/>
          <w:szCs w:val="24"/>
        </w:rPr>
        <w:t xml:space="preserve">, Merna </w:t>
      </w:r>
      <w:proofErr w:type="spellStart"/>
      <w:r w:rsidR="00AC79C0">
        <w:rPr>
          <w:sz w:val="24"/>
          <w:szCs w:val="24"/>
        </w:rPr>
        <w:t>Frozene</w:t>
      </w:r>
      <w:proofErr w:type="spellEnd"/>
      <w:r w:rsidR="00AC79C0">
        <w:rPr>
          <w:sz w:val="24"/>
          <w:szCs w:val="24"/>
        </w:rPr>
        <w:t xml:space="preserve">, Barb Jordan, Lynn </w:t>
      </w:r>
      <w:proofErr w:type="spellStart"/>
      <w:r w:rsidR="00AC79C0">
        <w:rPr>
          <w:sz w:val="24"/>
          <w:szCs w:val="24"/>
        </w:rPr>
        <w:t>Schwochert</w:t>
      </w:r>
      <w:proofErr w:type="spellEnd"/>
      <w:r w:rsidR="00AC79C0">
        <w:rPr>
          <w:sz w:val="24"/>
          <w:szCs w:val="24"/>
        </w:rPr>
        <w:t xml:space="preserve">, Mona </w:t>
      </w:r>
      <w:proofErr w:type="spellStart"/>
      <w:r w:rsidR="00AC79C0">
        <w:rPr>
          <w:sz w:val="24"/>
          <w:szCs w:val="24"/>
        </w:rPr>
        <w:t>McTier</w:t>
      </w:r>
      <w:proofErr w:type="spellEnd"/>
      <w:r w:rsidR="00AC79C0">
        <w:rPr>
          <w:sz w:val="24"/>
          <w:szCs w:val="24"/>
        </w:rPr>
        <w:t xml:space="preserve">, Cathy </w:t>
      </w:r>
      <w:proofErr w:type="spellStart"/>
      <w:r w:rsidR="00AC79C0">
        <w:rPr>
          <w:sz w:val="24"/>
          <w:szCs w:val="24"/>
        </w:rPr>
        <w:t>Kampen</w:t>
      </w:r>
      <w:proofErr w:type="spellEnd"/>
      <w:r w:rsidR="00AC79C0">
        <w:rPr>
          <w:sz w:val="24"/>
          <w:szCs w:val="24"/>
        </w:rPr>
        <w:t xml:space="preserve">, Gary </w:t>
      </w:r>
      <w:proofErr w:type="spellStart"/>
      <w:r w:rsidR="00AC79C0">
        <w:rPr>
          <w:sz w:val="24"/>
          <w:szCs w:val="24"/>
        </w:rPr>
        <w:t>Thalacker</w:t>
      </w:r>
      <w:proofErr w:type="spellEnd"/>
      <w:r w:rsidR="00AC79C0">
        <w:rPr>
          <w:sz w:val="24"/>
          <w:szCs w:val="24"/>
        </w:rPr>
        <w:t xml:space="preserve"> Dave </w:t>
      </w:r>
      <w:proofErr w:type="spellStart"/>
      <w:r w:rsidR="00AC79C0">
        <w:rPr>
          <w:sz w:val="24"/>
          <w:szCs w:val="24"/>
        </w:rPr>
        <w:t>Krentz</w:t>
      </w:r>
      <w:proofErr w:type="spellEnd"/>
      <w:r w:rsidR="00AC79C0">
        <w:rPr>
          <w:sz w:val="24"/>
          <w:szCs w:val="24"/>
        </w:rPr>
        <w:t xml:space="preserve">, Mike Raddatz, Jan </w:t>
      </w:r>
      <w:proofErr w:type="spellStart"/>
      <w:r w:rsidR="00AC79C0">
        <w:rPr>
          <w:sz w:val="24"/>
          <w:szCs w:val="24"/>
        </w:rPr>
        <w:t>Banicki</w:t>
      </w:r>
      <w:proofErr w:type="spellEnd"/>
      <w:r w:rsidR="00AC79C0">
        <w:rPr>
          <w:sz w:val="24"/>
          <w:szCs w:val="24"/>
        </w:rPr>
        <w:t>, Dave Benson</w:t>
      </w:r>
    </w:p>
    <w:p w14:paraId="1F310F75" w14:textId="59F6BB2E" w:rsidR="00B55185" w:rsidRDefault="00B55185" w:rsidP="00920931">
      <w:pPr>
        <w:spacing w:after="0"/>
        <w:rPr>
          <w:sz w:val="24"/>
          <w:szCs w:val="24"/>
        </w:rPr>
      </w:pPr>
      <w:r>
        <w:rPr>
          <w:sz w:val="24"/>
          <w:szCs w:val="24"/>
        </w:rPr>
        <w:t xml:space="preserve">Board Members Absent:  </w:t>
      </w:r>
      <w:r w:rsidR="00AC79C0">
        <w:rPr>
          <w:sz w:val="24"/>
          <w:szCs w:val="24"/>
        </w:rPr>
        <w:t>Lyle Snyder</w:t>
      </w:r>
    </w:p>
    <w:p w14:paraId="5D8DFBBE" w14:textId="0FB8E0D3" w:rsidR="00920931" w:rsidRDefault="00CB5FB9" w:rsidP="00920931">
      <w:pPr>
        <w:spacing w:after="0"/>
      </w:pPr>
      <w:r>
        <w:rPr>
          <w:sz w:val="24"/>
          <w:szCs w:val="24"/>
        </w:rPr>
        <w:t xml:space="preserve">Others Present:  </w:t>
      </w:r>
      <w:r w:rsidR="00AC79C0">
        <w:rPr>
          <w:sz w:val="24"/>
          <w:szCs w:val="24"/>
        </w:rPr>
        <w:t>Jan Krueger, Gary Sorensen</w:t>
      </w:r>
    </w:p>
    <w:tbl>
      <w:tblPr>
        <w:tblStyle w:val="TableGrid"/>
        <w:tblW w:w="0" w:type="auto"/>
        <w:tblLook w:val="04A0" w:firstRow="1" w:lastRow="0" w:firstColumn="1" w:lastColumn="0" w:noHBand="0" w:noVBand="1"/>
      </w:tblPr>
      <w:tblGrid>
        <w:gridCol w:w="3685"/>
        <w:gridCol w:w="7105"/>
      </w:tblGrid>
      <w:tr w:rsidR="00920931" w14:paraId="5D8DFBC1" w14:textId="77777777" w:rsidTr="0072442E">
        <w:trPr>
          <w:trHeight w:val="278"/>
        </w:trPr>
        <w:tc>
          <w:tcPr>
            <w:tcW w:w="3685" w:type="dxa"/>
          </w:tcPr>
          <w:p w14:paraId="6E9CDAF6" w14:textId="77777777" w:rsidR="00F32480" w:rsidRPr="001359D0" w:rsidRDefault="00F32480" w:rsidP="00F32480">
            <w:pPr>
              <w:numPr>
                <w:ilvl w:val="0"/>
                <w:numId w:val="1"/>
              </w:numPr>
            </w:pPr>
            <w:r w:rsidRPr="001359D0">
              <w:t>Call to Order</w:t>
            </w:r>
          </w:p>
          <w:p w14:paraId="5D8DFBBF" w14:textId="56FCF725" w:rsidR="00920931" w:rsidRDefault="00920931" w:rsidP="00F32480">
            <w:pPr>
              <w:pStyle w:val="ListParagraph"/>
              <w:ind w:left="360"/>
            </w:pPr>
          </w:p>
        </w:tc>
        <w:tc>
          <w:tcPr>
            <w:tcW w:w="7105" w:type="dxa"/>
          </w:tcPr>
          <w:p w14:paraId="5D8DFBC0" w14:textId="113DD91C" w:rsidR="00920931" w:rsidRDefault="004003AA" w:rsidP="00F32480">
            <w:r w:rsidRPr="00AC79C0">
              <w:t xml:space="preserve">Shirley </w:t>
            </w:r>
            <w:r w:rsidR="00B76B38" w:rsidRPr="00AC79C0">
              <w:t xml:space="preserve">called the meeting to order at </w:t>
            </w:r>
            <w:r w:rsidR="00F029E7" w:rsidRPr="00AC79C0">
              <w:t>9.32am</w:t>
            </w:r>
          </w:p>
        </w:tc>
      </w:tr>
      <w:tr w:rsidR="00920931" w14:paraId="5D8DFBC4" w14:textId="77777777" w:rsidTr="0072442E">
        <w:tc>
          <w:tcPr>
            <w:tcW w:w="3685" w:type="dxa"/>
          </w:tcPr>
          <w:p w14:paraId="2BC8CC96" w14:textId="4877BD94" w:rsidR="00F32480" w:rsidRDefault="00F32480" w:rsidP="00F32480">
            <w:pPr>
              <w:numPr>
                <w:ilvl w:val="0"/>
                <w:numId w:val="1"/>
              </w:numPr>
            </w:pPr>
            <w:r>
              <w:t>Pledge of Allegiance</w:t>
            </w:r>
          </w:p>
          <w:p w14:paraId="5D8DFBC2" w14:textId="41A238DB" w:rsidR="00920931" w:rsidRDefault="00920931" w:rsidP="00F32480">
            <w:pPr>
              <w:pStyle w:val="ListParagraph"/>
              <w:ind w:left="360"/>
            </w:pPr>
          </w:p>
        </w:tc>
        <w:tc>
          <w:tcPr>
            <w:tcW w:w="7105" w:type="dxa"/>
          </w:tcPr>
          <w:p w14:paraId="5D8DFBC3" w14:textId="39914518" w:rsidR="00D9635F" w:rsidRDefault="00D9635F" w:rsidP="005E3247"/>
        </w:tc>
      </w:tr>
      <w:tr w:rsidR="00920931" w14:paraId="5D8DFBC7" w14:textId="77777777" w:rsidTr="0072442E">
        <w:tc>
          <w:tcPr>
            <w:tcW w:w="3685" w:type="dxa"/>
          </w:tcPr>
          <w:p w14:paraId="03B5069C" w14:textId="24AF0BE0" w:rsidR="00F32480" w:rsidRPr="001C55B3" w:rsidRDefault="00F32480" w:rsidP="00F32480">
            <w:pPr>
              <w:numPr>
                <w:ilvl w:val="0"/>
                <w:numId w:val="1"/>
              </w:numPr>
            </w:pPr>
            <w:r>
              <w:t>Review and Approve Agenda</w:t>
            </w:r>
          </w:p>
          <w:p w14:paraId="5D8DFBC5" w14:textId="076C116A" w:rsidR="00920931" w:rsidRDefault="00920931" w:rsidP="00F32480">
            <w:pPr>
              <w:pStyle w:val="ListParagraph"/>
              <w:ind w:left="360"/>
            </w:pPr>
          </w:p>
        </w:tc>
        <w:tc>
          <w:tcPr>
            <w:tcW w:w="7105" w:type="dxa"/>
          </w:tcPr>
          <w:p w14:paraId="5D8DFBC6" w14:textId="3F658CFA" w:rsidR="00D9635F" w:rsidRDefault="00F029E7" w:rsidP="00B76B38">
            <w:r w:rsidRPr="00AC79C0">
              <w:t xml:space="preserve">Mike </w:t>
            </w:r>
            <w:r w:rsidR="007E191D" w:rsidRPr="00AC79C0">
              <w:t xml:space="preserve">made </w:t>
            </w:r>
            <w:r w:rsidR="007E191D">
              <w:t>the motion to approve the a</w:t>
            </w:r>
            <w:r w:rsidR="00B76B38">
              <w:t xml:space="preserve">genda and </w:t>
            </w:r>
            <w:r>
              <w:t>Gary</w:t>
            </w:r>
            <w:r w:rsidR="00B76B38">
              <w:t xml:space="preserve"> made the second.</w:t>
            </w:r>
            <w:r w:rsidR="000937EA">
              <w:t xml:space="preserve"> Motion passed</w:t>
            </w:r>
          </w:p>
        </w:tc>
      </w:tr>
      <w:tr w:rsidR="00920931" w14:paraId="5D8DFBCA" w14:textId="77777777" w:rsidTr="0072442E">
        <w:tc>
          <w:tcPr>
            <w:tcW w:w="3685" w:type="dxa"/>
          </w:tcPr>
          <w:p w14:paraId="5AB29D9B" w14:textId="6596F008" w:rsidR="00F32480" w:rsidRPr="00236111" w:rsidRDefault="00F32480" w:rsidP="00F32480">
            <w:pPr>
              <w:numPr>
                <w:ilvl w:val="0"/>
                <w:numId w:val="1"/>
              </w:numPr>
            </w:pPr>
            <w:r w:rsidRPr="001359D0">
              <w:t>Citizen Comments</w:t>
            </w:r>
          </w:p>
          <w:p w14:paraId="5D8DFBC8" w14:textId="57E4B98B" w:rsidR="00920931" w:rsidRDefault="00920931" w:rsidP="00F32480">
            <w:pPr>
              <w:pStyle w:val="ListParagraph"/>
              <w:ind w:left="360"/>
            </w:pPr>
          </w:p>
        </w:tc>
        <w:tc>
          <w:tcPr>
            <w:tcW w:w="7105" w:type="dxa"/>
          </w:tcPr>
          <w:p w14:paraId="5D8DFBC9" w14:textId="28344152" w:rsidR="00920931" w:rsidRDefault="00920931" w:rsidP="005E3247"/>
        </w:tc>
      </w:tr>
      <w:tr w:rsidR="00920931" w14:paraId="5D8DFBCD" w14:textId="77777777" w:rsidTr="0072442E">
        <w:tc>
          <w:tcPr>
            <w:tcW w:w="3685" w:type="dxa"/>
          </w:tcPr>
          <w:p w14:paraId="770D114F" w14:textId="29B1885D" w:rsidR="00920931" w:rsidRDefault="00F32480" w:rsidP="009D6A82">
            <w:pPr>
              <w:numPr>
                <w:ilvl w:val="0"/>
                <w:numId w:val="1"/>
              </w:numPr>
            </w:pPr>
            <w:r>
              <w:t xml:space="preserve">Review and Approve Minutes of </w:t>
            </w:r>
            <w:r w:rsidR="001924AA">
              <w:t>11/9/17</w:t>
            </w:r>
          </w:p>
          <w:p w14:paraId="5D8DFBCB" w14:textId="0F7E303B" w:rsidR="009D6A82" w:rsidRDefault="009D6A82" w:rsidP="009D6A82">
            <w:pPr>
              <w:ind w:left="360"/>
            </w:pPr>
          </w:p>
        </w:tc>
        <w:tc>
          <w:tcPr>
            <w:tcW w:w="7105" w:type="dxa"/>
          </w:tcPr>
          <w:p w14:paraId="5D8DFBCC" w14:textId="3E4592FF" w:rsidR="002963DE" w:rsidRDefault="00F029E7" w:rsidP="00B76B38">
            <w:r w:rsidRPr="00AC79C0">
              <w:t>Mike</w:t>
            </w:r>
            <w:r w:rsidR="001924AA" w:rsidRPr="00AC79C0">
              <w:t xml:space="preserve"> </w:t>
            </w:r>
            <w:r w:rsidR="00B76B38" w:rsidRPr="00AC79C0">
              <w:t xml:space="preserve">made </w:t>
            </w:r>
            <w:r w:rsidR="00B76B38">
              <w:t>the motion to approve the minutes</w:t>
            </w:r>
            <w:r w:rsidR="001924AA">
              <w:t xml:space="preserve">.  </w:t>
            </w:r>
            <w:r w:rsidR="00B76B38">
              <w:t xml:space="preserve">  </w:t>
            </w:r>
            <w:r>
              <w:t>Barb</w:t>
            </w:r>
            <w:r w:rsidR="001924AA">
              <w:t xml:space="preserve"> </w:t>
            </w:r>
            <w:r w:rsidR="00B76B38">
              <w:t>made the second to the motion</w:t>
            </w:r>
            <w:r w:rsidR="000937EA">
              <w:t xml:space="preserve">.  Motion passed. </w:t>
            </w:r>
            <w:bookmarkStart w:id="0" w:name="_GoBack"/>
            <w:bookmarkEnd w:id="0"/>
          </w:p>
        </w:tc>
      </w:tr>
      <w:tr w:rsidR="00F32480" w14:paraId="5B2449D7" w14:textId="77777777" w:rsidTr="0072442E">
        <w:tc>
          <w:tcPr>
            <w:tcW w:w="3685" w:type="dxa"/>
          </w:tcPr>
          <w:p w14:paraId="5007FD01" w14:textId="20E644ED" w:rsidR="00F32480" w:rsidRDefault="009D6A82" w:rsidP="00F32480">
            <w:pPr>
              <w:pStyle w:val="ListParagraph"/>
              <w:numPr>
                <w:ilvl w:val="0"/>
                <w:numId w:val="1"/>
              </w:numPr>
              <w:contextualSpacing w:val="0"/>
            </w:pPr>
            <w:r>
              <w:t>ADRC single county application</w:t>
            </w:r>
          </w:p>
        </w:tc>
        <w:tc>
          <w:tcPr>
            <w:tcW w:w="7105" w:type="dxa"/>
          </w:tcPr>
          <w:p w14:paraId="5D81E468" w14:textId="61A3B6A6" w:rsidR="00775F60" w:rsidRDefault="00775F60" w:rsidP="00775F60"/>
        </w:tc>
      </w:tr>
      <w:tr w:rsidR="00775F60" w14:paraId="5D8DFBD3" w14:textId="77777777" w:rsidTr="0072442E">
        <w:tc>
          <w:tcPr>
            <w:tcW w:w="3685" w:type="dxa"/>
          </w:tcPr>
          <w:p w14:paraId="5A95D526" w14:textId="46B0AA06" w:rsidR="00775F60" w:rsidRDefault="001924AA" w:rsidP="007A1779">
            <w:pPr>
              <w:pStyle w:val="ListParagraph"/>
              <w:numPr>
                <w:ilvl w:val="0"/>
                <w:numId w:val="15"/>
              </w:numPr>
              <w:contextualSpacing w:val="0"/>
            </w:pPr>
            <w:r>
              <w:t>Marquette County started the single county ADRC 1/1/18</w:t>
            </w:r>
          </w:p>
          <w:p w14:paraId="02778984" w14:textId="77777777" w:rsidR="001924AA" w:rsidRDefault="001924AA" w:rsidP="001924AA">
            <w:pPr>
              <w:pStyle w:val="ListParagraph"/>
              <w:contextualSpacing w:val="0"/>
            </w:pPr>
          </w:p>
          <w:p w14:paraId="5D8DFBD1" w14:textId="3D76685D" w:rsidR="00775F60" w:rsidRDefault="001924AA" w:rsidP="007A1779">
            <w:pPr>
              <w:numPr>
                <w:ilvl w:val="0"/>
                <w:numId w:val="15"/>
              </w:numPr>
            </w:pPr>
            <w:r>
              <w:t xml:space="preserve">Policy and Procedure </w:t>
            </w:r>
          </w:p>
        </w:tc>
        <w:tc>
          <w:tcPr>
            <w:tcW w:w="7105" w:type="dxa"/>
          </w:tcPr>
          <w:p w14:paraId="02D66995" w14:textId="6D139846" w:rsidR="001924AA" w:rsidRDefault="00AC79C0" w:rsidP="007A1779">
            <w:r>
              <w:t xml:space="preserve">Discussion on starting the ADRC of Marquette County.  New number and email were given out.  </w:t>
            </w:r>
          </w:p>
          <w:p w14:paraId="26070CB2" w14:textId="77777777" w:rsidR="001924AA" w:rsidRDefault="001924AA" w:rsidP="007A1779"/>
          <w:p w14:paraId="5D8DFBD2" w14:textId="2B56F37B" w:rsidR="001924AA" w:rsidRDefault="001924AA" w:rsidP="007A1779">
            <w:r>
              <w:t xml:space="preserve">The only change to policy and procedure is the name change. </w:t>
            </w:r>
            <w:r w:rsidR="00AC79C0">
              <w:t xml:space="preserve">Operating under the same policy and procedures as the past.  Policy and Procedures will be review this year.  Any changes to operation will be present to the ADRC Advisory Committee. </w:t>
            </w:r>
          </w:p>
        </w:tc>
      </w:tr>
      <w:tr w:rsidR="007A1779" w14:paraId="6D2A393F" w14:textId="77777777" w:rsidTr="0072442E">
        <w:tc>
          <w:tcPr>
            <w:tcW w:w="3685" w:type="dxa"/>
          </w:tcPr>
          <w:p w14:paraId="47522AA0" w14:textId="1BB659E0" w:rsidR="007A1779" w:rsidRDefault="007A1779" w:rsidP="007A1779">
            <w:pPr>
              <w:numPr>
                <w:ilvl w:val="0"/>
                <w:numId w:val="1"/>
              </w:numPr>
            </w:pPr>
            <w:r>
              <w:t>2016-2018 Plan</w:t>
            </w:r>
          </w:p>
        </w:tc>
        <w:tc>
          <w:tcPr>
            <w:tcW w:w="7105" w:type="dxa"/>
          </w:tcPr>
          <w:p w14:paraId="363A1451" w14:textId="77777777" w:rsidR="007A1779" w:rsidRDefault="007A1779" w:rsidP="00775F60"/>
        </w:tc>
      </w:tr>
      <w:tr w:rsidR="00775F60" w14:paraId="5D8DFBE2" w14:textId="77777777" w:rsidTr="0072442E">
        <w:tc>
          <w:tcPr>
            <w:tcW w:w="3685" w:type="dxa"/>
          </w:tcPr>
          <w:p w14:paraId="5ADA577A" w14:textId="384B965B" w:rsidR="007A1779" w:rsidRDefault="007A1779" w:rsidP="007A1779">
            <w:pPr>
              <w:pStyle w:val="ListParagraph"/>
              <w:numPr>
                <w:ilvl w:val="0"/>
                <w:numId w:val="16"/>
              </w:numPr>
            </w:pPr>
            <w:r>
              <w:t>Review 201</w:t>
            </w:r>
            <w:r w:rsidR="001924AA">
              <w:t>8</w:t>
            </w:r>
            <w:r>
              <w:t xml:space="preserve"> plan goals</w:t>
            </w:r>
          </w:p>
          <w:p w14:paraId="46D3EFBC" w14:textId="04722ED4" w:rsidR="00AC79C0" w:rsidRDefault="00AC79C0" w:rsidP="00AC79C0"/>
          <w:p w14:paraId="2B7B1AF0" w14:textId="6DC68D0F" w:rsidR="00AC79C0" w:rsidRDefault="00AC79C0" w:rsidP="00AC79C0"/>
          <w:p w14:paraId="751E6AF0" w14:textId="650A3E3D" w:rsidR="00AC79C0" w:rsidRDefault="00AC79C0" w:rsidP="00AC79C0"/>
          <w:p w14:paraId="5502941C" w14:textId="487FDFC4" w:rsidR="00AC79C0" w:rsidRDefault="00AC79C0" w:rsidP="00AC79C0"/>
          <w:p w14:paraId="6CB83047" w14:textId="1AE54CBE" w:rsidR="00AC79C0" w:rsidRDefault="00AC79C0" w:rsidP="00AC79C0"/>
          <w:p w14:paraId="69BDC5BA" w14:textId="0300B36F" w:rsidR="00AC79C0" w:rsidRDefault="00AC79C0" w:rsidP="00AC79C0"/>
          <w:p w14:paraId="4CF064BE" w14:textId="52D49FD1" w:rsidR="00AC79C0" w:rsidRDefault="00AC79C0" w:rsidP="00AC79C0"/>
          <w:p w14:paraId="4203EF70" w14:textId="77777777" w:rsidR="00AC79C0" w:rsidRDefault="00AC79C0" w:rsidP="00AC79C0"/>
          <w:p w14:paraId="22BDB4CF" w14:textId="741D6948" w:rsidR="007A1779" w:rsidRDefault="007A1779" w:rsidP="00AC79C0">
            <w:pPr>
              <w:pStyle w:val="ListParagraph"/>
              <w:numPr>
                <w:ilvl w:val="0"/>
                <w:numId w:val="16"/>
              </w:numPr>
            </w:pPr>
            <w:r w:rsidRPr="007A1779">
              <w:t xml:space="preserve">Distribution of Survey in preparation for 2019-2021 Plan development </w:t>
            </w:r>
          </w:p>
          <w:p w14:paraId="193E3A14" w14:textId="6FFE53E4" w:rsidR="001924AA" w:rsidRPr="007A1779" w:rsidRDefault="001924AA" w:rsidP="007A1779">
            <w:pPr>
              <w:pStyle w:val="ListParagraph"/>
              <w:numPr>
                <w:ilvl w:val="0"/>
                <w:numId w:val="16"/>
              </w:numPr>
            </w:pPr>
            <w:r>
              <w:t>Nutrition Meal Van update</w:t>
            </w:r>
          </w:p>
          <w:p w14:paraId="5D8DFBE0" w14:textId="51B72D4A" w:rsidR="00775F60" w:rsidRDefault="00775F60" w:rsidP="00775F60"/>
        </w:tc>
        <w:tc>
          <w:tcPr>
            <w:tcW w:w="7105" w:type="dxa"/>
          </w:tcPr>
          <w:p w14:paraId="068BA7AE" w14:textId="1DEAFD17" w:rsidR="007338A5" w:rsidRDefault="00AC79C0" w:rsidP="009D6A82">
            <w:r>
              <w:t>a)</w:t>
            </w:r>
            <w:r w:rsidR="00761457">
              <w:t>6</w:t>
            </w:r>
            <w:r w:rsidR="007338A5">
              <w:t>-</w:t>
            </w:r>
            <w:r w:rsidR="00761457">
              <w:t>A</w:t>
            </w:r>
            <w:r w:rsidR="007338A5">
              <w:t xml:space="preserve">. </w:t>
            </w:r>
            <w:r w:rsidR="00761457">
              <w:t>no progress yet.</w:t>
            </w:r>
            <w:r w:rsidR="007338A5">
              <w:t xml:space="preserve"> 6-B no progress yet.  6-C. Working on revamping the entire ADRC resource Directory – not complete yet.  </w:t>
            </w:r>
          </w:p>
          <w:p w14:paraId="08AA3C5D" w14:textId="3433FA3B" w:rsidR="006B1D41" w:rsidRDefault="007338A5" w:rsidP="009D6A82">
            <w:r>
              <w:t xml:space="preserve">6-D. </w:t>
            </w:r>
            <w:r w:rsidR="00761457">
              <w:t xml:space="preserve">  Alzheimer’s and Dementia Alliance is gong present on Dementia to Montello Chamber in April. </w:t>
            </w:r>
            <w:r>
              <w:t xml:space="preserve">Then </w:t>
            </w:r>
            <w:r w:rsidR="001924AA">
              <w:t>Powerful tools for caregivers training is coming in June.</w:t>
            </w:r>
          </w:p>
          <w:p w14:paraId="49137171" w14:textId="79838B84" w:rsidR="007338A5" w:rsidRDefault="007338A5" w:rsidP="009D6A82">
            <w:r>
              <w:t xml:space="preserve">6-E. Living Well program.  Flyer handed out Coming in April.  Also having local staff training in Living Well with Chronic Conditions. </w:t>
            </w:r>
          </w:p>
          <w:p w14:paraId="468C353F" w14:textId="54042D7D" w:rsidR="007338A5" w:rsidRDefault="007338A5" w:rsidP="009D6A82">
            <w:r>
              <w:t xml:space="preserve">6-F.   Have not scheduled yet. </w:t>
            </w:r>
          </w:p>
          <w:p w14:paraId="78C4A764" w14:textId="77777777" w:rsidR="001924AA" w:rsidRDefault="001924AA" w:rsidP="009D6A82"/>
          <w:p w14:paraId="6717147A" w14:textId="77777777" w:rsidR="006B1D41" w:rsidRDefault="008A0FC0" w:rsidP="000937EA">
            <w:r>
              <w:t xml:space="preserve">Survey was presented and reviewed.  Handed out and asked to complete. </w:t>
            </w:r>
          </w:p>
          <w:p w14:paraId="440C946E" w14:textId="77777777" w:rsidR="00AC79C0" w:rsidRDefault="00AC79C0" w:rsidP="000937EA"/>
          <w:p w14:paraId="5D8DFBE1" w14:textId="68FA060E" w:rsidR="001924AA" w:rsidRDefault="001924AA" w:rsidP="000937EA">
            <w:r>
              <w:t xml:space="preserve">One of the meal vans was in an accident.  Working with administration on insurance and process for replacement.  We pulled the old meal van that was transferred to transportation back into Nutrition for the meal routs. </w:t>
            </w:r>
          </w:p>
        </w:tc>
      </w:tr>
      <w:tr w:rsidR="001924AA" w14:paraId="22BEB163" w14:textId="77777777" w:rsidTr="0072442E">
        <w:tc>
          <w:tcPr>
            <w:tcW w:w="3685" w:type="dxa"/>
          </w:tcPr>
          <w:p w14:paraId="3614B8BE" w14:textId="7F8CED52" w:rsidR="001924AA" w:rsidRDefault="001924AA" w:rsidP="00775F60">
            <w:pPr>
              <w:numPr>
                <w:ilvl w:val="0"/>
                <w:numId w:val="1"/>
              </w:numPr>
            </w:pPr>
            <w:r>
              <w:t xml:space="preserve">Transportation </w:t>
            </w:r>
          </w:p>
        </w:tc>
        <w:tc>
          <w:tcPr>
            <w:tcW w:w="7105" w:type="dxa"/>
          </w:tcPr>
          <w:p w14:paraId="540018A7" w14:textId="33A6C134" w:rsidR="001924AA" w:rsidRDefault="001924AA" w:rsidP="00775F60">
            <w:r>
              <w:t xml:space="preserve">Wrote for 53.10 grant and was awarded a wheelchair accessible van.  Delivery will not be until summer/fall. </w:t>
            </w:r>
          </w:p>
        </w:tc>
      </w:tr>
      <w:tr w:rsidR="001924AA" w14:paraId="674366EF" w14:textId="77777777" w:rsidTr="0072442E">
        <w:tc>
          <w:tcPr>
            <w:tcW w:w="3685" w:type="dxa"/>
          </w:tcPr>
          <w:p w14:paraId="72DA8B80" w14:textId="3D7BE006" w:rsidR="001924AA" w:rsidRDefault="009F37C3" w:rsidP="00775F60">
            <w:pPr>
              <w:numPr>
                <w:ilvl w:val="0"/>
                <w:numId w:val="1"/>
              </w:numPr>
            </w:pPr>
            <w:r>
              <w:t>Health</w:t>
            </w:r>
            <w:r w:rsidR="001924AA">
              <w:t xml:space="preserve"> Promotions Grant</w:t>
            </w:r>
          </w:p>
          <w:p w14:paraId="26C53711" w14:textId="77777777" w:rsidR="001924AA" w:rsidRDefault="009F37C3" w:rsidP="001924AA">
            <w:pPr>
              <w:pStyle w:val="ListParagraph"/>
              <w:numPr>
                <w:ilvl w:val="0"/>
                <w:numId w:val="22"/>
              </w:numPr>
            </w:pPr>
            <w:r>
              <w:t xml:space="preserve">Application </w:t>
            </w:r>
          </w:p>
          <w:p w14:paraId="531A1BF0" w14:textId="6406DE57" w:rsidR="009F37C3" w:rsidRDefault="009F37C3" w:rsidP="001924AA">
            <w:pPr>
              <w:pStyle w:val="ListParagraph"/>
              <w:numPr>
                <w:ilvl w:val="0"/>
                <w:numId w:val="22"/>
              </w:numPr>
            </w:pPr>
            <w:r>
              <w:t>Board Involvement</w:t>
            </w:r>
          </w:p>
        </w:tc>
        <w:tc>
          <w:tcPr>
            <w:tcW w:w="7105" w:type="dxa"/>
          </w:tcPr>
          <w:p w14:paraId="6D019A79" w14:textId="77777777" w:rsidR="001924AA" w:rsidRDefault="009F37C3" w:rsidP="00775F60">
            <w:r>
              <w:t xml:space="preserve">Application for a health promotion grant was submitted and awarded to the ADRC.  We are partnering with the Health Department in getting two staff members trained in Living Well with Chronic Conditions. </w:t>
            </w:r>
          </w:p>
          <w:p w14:paraId="2BAEAD84" w14:textId="3BF034AC" w:rsidR="009F37C3" w:rsidRDefault="009F37C3" w:rsidP="00775F60">
            <w:r>
              <w:lastRenderedPageBreak/>
              <w:t xml:space="preserve">Part of the grant is to have and oversite committee. This committee is already established and overseas other health promotions under the aging plan.  </w:t>
            </w:r>
            <w:r w:rsidR="00AC79C0">
              <w:t>Process for this grant will go through the ADRC Advisory Committee.</w:t>
            </w:r>
          </w:p>
        </w:tc>
      </w:tr>
      <w:tr w:rsidR="009F37C3" w14:paraId="18DE53B4" w14:textId="77777777" w:rsidTr="0072442E">
        <w:tc>
          <w:tcPr>
            <w:tcW w:w="3685" w:type="dxa"/>
          </w:tcPr>
          <w:p w14:paraId="52FBB43B" w14:textId="77777777" w:rsidR="009F37C3" w:rsidRDefault="009F37C3" w:rsidP="00775F60">
            <w:pPr>
              <w:numPr>
                <w:ilvl w:val="0"/>
                <w:numId w:val="1"/>
              </w:numPr>
            </w:pPr>
            <w:r>
              <w:lastRenderedPageBreak/>
              <w:t xml:space="preserve">Establishing the ADRC Advisory Committee. </w:t>
            </w:r>
          </w:p>
          <w:p w14:paraId="37F156C6" w14:textId="77777777" w:rsidR="009F37C3" w:rsidRDefault="009F37C3" w:rsidP="009F37C3">
            <w:pPr>
              <w:pStyle w:val="ListParagraph"/>
              <w:numPr>
                <w:ilvl w:val="0"/>
                <w:numId w:val="24"/>
              </w:numPr>
            </w:pPr>
            <w:r>
              <w:t>Dissolving current structure</w:t>
            </w:r>
          </w:p>
          <w:p w14:paraId="5A702FAD" w14:textId="7FC47732" w:rsidR="009F37C3" w:rsidRDefault="009F37C3" w:rsidP="009F37C3">
            <w:pPr>
              <w:pStyle w:val="ListParagraph"/>
              <w:numPr>
                <w:ilvl w:val="0"/>
                <w:numId w:val="24"/>
              </w:numPr>
            </w:pPr>
            <w:r>
              <w:t>Establishing ADRC Advisory Committee</w:t>
            </w:r>
          </w:p>
          <w:p w14:paraId="2F1DB579" w14:textId="32509ECE" w:rsidR="00E65A63" w:rsidRDefault="00E65A63" w:rsidP="00E65A63">
            <w:pPr>
              <w:pStyle w:val="ListParagraph"/>
              <w:ind w:left="1080"/>
            </w:pPr>
          </w:p>
          <w:p w14:paraId="59E91934" w14:textId="77777777" w:rsidR="00E65A63" w:rsidRDefault="00E65A63" w:rsidP="00E65A63">
            <w:pPr>
              <w:pStyle w:val="ListParagraph"/>
              <w:ind w:left="1080"/>
            </w:pPr>
          </w:p>
          <w:p w14:paraId="67E9E444" w14:textId="429F7295" w:rsidR="002C5980" w:rsidRDefault="002C5980" w:rsidP="002C5980"/>
          <w:p w14:paraId="79FB8CCD" w14:textId="2010623C" w:rsidR="002C5980" w:rsidRDefault="002C5980" w:rsidP="002C5980"/>
          <w:p w14:paraId="2F954F2C" w14:textId="377F359B" w:rsidR="002C5980" w:rsidRDefault="002C5980" w:rsidP="002C5980"/>
          <w:p w14:paraId="26384DF5" w14:textId="23F12A60" w:rsidR="002C5980" w:rsidRDefault="002C5980" w:rsidP="002C5980"/>
          <w:p w14:paraId="75F368C2" w14:textId="033398A1" w:rsidR="002C5980" w:rsidRDefault="002C5980" w:rsidP="002C5980"/>
          <w:p w14:paraId="6D72F9C1" w14:textId="77777777" w:rsidR="002C5980" w:rsidRDefault="002C5980" w:rsidP="002C5980"/>
          <w:p w14:paraId="21D6E056" w14:textId="0F7A40DD" w:rsidR="009F37C3" w:rsidRDefault="009F37C3" w:rsidP="009F37C3">
            <w:pPr>
              <w:pStyle w:val="ListParagraph"/>
              <w:numPr>
                <w:ilvl w:val="0"/>
                <w:numId w:val="24"/>
              </w:numPr>
            </w:pPr>
            <w:r>
              <w:t xml:space="preserve">Recommendation to Human Service Board for member appointment. </w:t>
            </w:r>
          </w:p>
        </w:tc>
        <w:tc>
          <w:tcPr>
            <w:tcW w:w="7105" w:type="dxa"/>
          </w:tcPr>
          <w:p w14:paraId="21FD87EA" w14:textId="5107D730" w:rsidR="00E65A63" w:rsidRDefault="009F37C3" w:rsidP="009F37C3">
            <w:r>
              <w:t xml:space="preserve">Last meeting of the current ADRC Advisory Committee.  Need to dissolve current structure of the committee and reappoint a joint Aging/ADRC Advisory Committee.  Marquette County’s participation in the multi-county ADRC has terminated. </w:t>
            </w:r>
          </w:p>
          <w:p w14:paraId="61EC1F7E" w14:textId="6342D8D0" w:rsidR="009F37C3" w:rsidRDefault="009F37C3" w:rsidP="009F37C3">
            <w:r>
              <w:t xml:space="preserve">a) Recommendation to Human Service Board for dissolving the current structure, membership and term limits.    </w:t>
            </w:r>
          </w:p>
          <w:p w14:paraId="52F6807B" w14:textId="77777777" w:rsidR="00496AB7" w:rsidRDefault="009F37C3" w:rsidP="009F37C3">
            <w:r>
              <w:t xml:space="preserve">b) Recommendation to Human Service Board to establish the ADRC Advisory Committee with the following structure: 1- Developmental Disabilities Representation, 1-Physical Disabilities Representation, 5- Age 60 or over, (1-2) County Board/DHS Board Representation.  Total board equals 9 with at least 50% 60 or over. Elected County/DHS board members can not count in the target group.   3-year term no more than 2 consecutive terms. </w:t>
            </w:r>
          </w:p>
          <w:p w14:paraId="3A8111CB" w14:textId="218658CA" w:rsidR="009F37C3" w:rsidRDefault="002C5980" w:rsidP="009F37C3">
            <w:r>
              <w:t xml:space="preserve">Review of the draft resolution. </w:t>
            </w:r>
            <w:r w:rsidR="00E65A63">
              <w:t xml:space="preserve">Recommendation to stager the terms for the appointment period.  (3=1year, 3= 2year, 3=3years). </w:t>
            </w:r>
          </w:p>
          <w:p w14:paraId="2863158B" w14:textId="77777777" w:rsidR="002C5980" w:rsidRDefault="002C5980" w:rsidP="00775F60"/>
          <w:p w14:paraId="50C7FEBE" w14:textId="60DA371C" w:rsidR="009F37C3" w:rsidRDefault="002C5980" w:rsidP="00775F60">
            <w:r>
              <w:t>C</w:t>
            </w:r>
            <w:r w:rsidR="009F37C3">
              <w:t>)Recommendation to Human Service Board</w:t>
            </w:r>
            <w:r w:rsidR="00477393">
              <w:t xml:space="preserve"> and County Board Chair</w:t>
            </w:r>
            <w:r w:rsidR="009F37C3">
              <w:t xml:space="preserve"> for member appointments.  </w:t>
            </w:r>
          </w:p>
          <w:p w14:paraId="02B853A2" w14:textId="20CED584" w:rsidR="002C5980" w:rsidRDefault="002C5980" w:rsidP="00775F60">
            <w:r w:rsidRPr="002C5980">
              <w:t xml:space="preserve">Lynn </w:t>
            </w:r>
            <w:proofErr w:type="spellStart"/>
            <w:r w:rsidRPr="002C5980">
              <w:t>Schwochert</w:t>
            </w:r>
            <w:proofErr w:type="spellEnd"/>
            <w:r>
              <w:t xml:space="preserve"> – recommended to represent Physical Disabilities</w:t>
            </w:r>
          </w:p>
          <w:p w14:paraId="1CE4A4AB" w14:textId="489D393C" w:rsidR="002C5980" w:rsidRDefault="002C5980" w:rsidP="002C5980">
            <w:r w:rsidRPr="002C5980">
              <w:t xml:space="preserve">Dave Benson, Cathy </w:t>
            </w:r>
            <w:proofErr w:type="spellStart"/>
            <w:r w:rsidRPr="002C5980">
              <w:t>Kampen</w:t>
            </w:r>
            <w:proofErr w:type="spellEnd"/>
            <w:r w:rsidRPr="002C5980">
              <w:t xml:space="preserve">, Merna </w:t>
            </w:r>
            <w:proofErr w:type="spellStart"/>
            <w:r w:rsidRPr="002C5980">
              <w:t>Frozene</w:t>
            </w:r>
            <w:proofErr w:type="spellEnd"/>
            <w:r w:rsidRPr="002C5980">
              <w:t xml:space="preserve">, Barb Jordan, Mona </w:t>
            </w:r>
            <w:proofErr w:type="spellStart"/>
            <w:r w:rsidRPr="002C5980">
              <w:t>McTier</w:t>
            </w:r>
            <w:proofErr w:type="spellEnd"/>
            <w:r>
              <w:t xml:space="preserve"> -      to represent age 60 and over.  </w:t>
            </w:r>
          </w:p>
          <w:p w14:paraId="02C19BA8" w14:textId="3BEA3C10" w:rsidR="002C5980" w:rsidRDefault="002C5980" w:rsidP="002C5980">
            <w:r>
              <w:t xml:space="preserve">Board/DHS members will be determined with April elections. </w:t>
            </w:r>
          </w:p>
          <w:p w14:paraId="4B6911D7" w14:textId="2D601EC5" w:rsidR="002C5980" w:rsidRPr="002C5980" w:rsidRDefault="002C5980" w:rsidP="002C5980">
            <w:r>
              <w:t xml:space="preserve">Depending on elections – Jan </w:t>
            </w:r>
            <w:proofErr w:type="spellStart"/>
            <w:r>
              <w:t>Banicki</w:t>
            </w:r>
            <w:proofErr w:type="spellEnd"/>
            <w:r>
              <w:t xml:space="preserve"> could represent Developmental</w:t>
            </w:r>
            <w:r w:rsidR="00E65A63">
              <w:t xml:space="preserve"> </w:t>
            </w:r>
            <w:r>
              <w:t xml:space="preserve">Disabilities. </w:t>
            </w:r>
          </w:p>
        </w:tc>
      </w:tr>
      <w:tr w:rsidR="00775F60" w14:paraId="424E318E" w14:textId="77777777" w:rsidTr="0072442E">
        <w:tc>
          <w:tcPr>
            <w:tcW w:w="3685" w:type="dxa"/>
          </w:tcPr>
          <w:p w14:paraId="2BC79238" w14:textId="2741BAAD" w:rsidR="00775F60" w:rsidRPr="00BB1909" w:rsidRDefault="00775F60" w:rsidP="00775F60">
            <w:pPr>
              <w:numPr>
                <w:ilvl w:val="0"/>
                <w:numId w:val="1"/>
              </w:numPr>
            </w:pPr>
            <w:r w:rsidRPr="00BB1909">
              <w:t xml:space="preserve">Schedule Next Meeting Date </w:t>
            </w:r>
          </w:p>
          <w:p w14:paraId="79267504" w14:textId="77777777" w:rsidR="00775F60" w:rsidRPr="005233CE" w:rsidRDefault="00775F60" w:rsidP="00775F60">
            <w:pPr>
              <w:ind w:left="360"/>
            </w:pPr>
          </w:p>
        </w:tc>
        <w:tc>
          <w:tcPr>
            <w:tcW w:w="7105" w:type="dxa"/>
          </w:tcPr>
          <w:p w14:paraId="53641A34" w14:textId="384203AF" w:rsidR="00775F60" w:rsidRDefault="00EF63D4" w:rsidP="00775F60">
            <w:r>
              <w:t>M</w:t>
            </w:r>
            <w:r w:rsidR="00797594">
              <w:t>ay</w:t>
            </w:r>
            <w:r>
              <w:t xml:space="preserve"> 17</w:t>
            </w:r>
            <w:r w:rsidR="00886232" w:rsidRPr="00886232">
              <w:rPr>
                <w:vertAlign w:val="superscript"/>
              </w:rPr>
              <w:t>th</w:t>
            </w:r>
            <w:r w:rsidR="00886232">
              <w:t xml:space="preserve"> at </w:t>
            </w:r>
            <w:r>
              <w:t>9:30</w:t>
            </w:r>
            <w:r w:rsidR="00886232">
              <w:t>am.</w:t>
            </w:r>
          </w:p>
        </w:tc>
      </w:tr>
      <w:tr w:rsidR="00775F60" w14:paraId="4573E4A2" w14:textId="77777777" w:rsidTr="0072442E">
        <w:tc>
          <w:tcPr>
            <w:tcW w:w="3685" w:type="dxa"/>
          </w:tcPr>
          <w:p w14:paraId="3A67682F" w14:textId="77777777" w:rsidR="00775F60" w:rsidRPr="001359D0" w:rsidRDefault="00775F60" w:rsidP="00775F60">
            <w:pPr>
              <w:numPr>
                <w:ilvl w:val="0"/>
                <w:numId w:val="1"/>
              </w:numPr>
            </w:pPr>
            <w:r w:rsidRPr="001359D0">
              <w:t>Motion to Adjourn</w:t>
            </w:r>
          </w:p>
          <w:p w14:paraId="404EEDD8" w14:textId="77777777" w:rsidR="00775F60" w:rsidRPr="005233CE" w:rsidRDefault="00775F60" w:rsidP="00775F60"/>
        </w:tc>
        <w:tc>
          <w:tcPr>
            <w:tcW w:w="7105" w:type="dxa"/>
          </w:tcPr>
          <w:p w14:paraId="2F074878" w14:textId="3F988C4A" w:rsidR="00775F60" w:rsidRDefault="008D0AA7" w:rsidP="00775F60">
            <w:r w:rsidRPr="00797594">
              <w:t>Shirley</w:t>
            </w:r>
            <w:r>
              <w:rPr>
                <w:color w:val="FF0000"/>
              </w:rPr>
              <w:t xml:space="preserve"> </w:t>
            </w:r>
            <w:r w:rsidR="00B65EAB">
              <w:t>Adjourn</w:t>
            </w:r>
            <w:r w:rsidR="00501101">
              <w:t xml:space="preserve"> </w:t>
            </w:r>
            <w:r>
              <w:t xml:space="preserve">the meeting 10:55am.  </w:t>
            </w:r>
            <w:r w:rsidR="00B65EAB">
              <w:t xml:space="preserve"> </w:t>
            </w:r>
          </w:p>
        </w:tc>
      </w:tr>
    </w:tbl>
    <w:p w14:paraId="301BD739" w14:textId="77777777" w:rsidR="008A0D78" w:rsidRDefault="008A0D78" w:rsidP="00920931">
      <w:pPr>
        <w:spacing w:after="0"/>
      </w:pPr>
    </w:p>
    <w:p w14:paraId="572C364C" w14:textId="77777777" w:rsidR="009F2A87" w:rsidRDefault="00B262A8" w:rsidP="00920931">
      <w:pPr>
        <w:spacing w:after="0"/>
      </w:pPr>
      <w:r>
        <w:t xml:space="preserve">Minutes </w:t>
      </w:r>
      <w:r w:rsidR="00D84BF6">
        <w:t>Submitted by</w:t>
      </w:r>
      <w:r>
        <w:t xml:space="preserve"> </w:t>
      </w:r>
      <w:r w:rsidR="008A0D78">
        <w:t>Jan Krueger</w:t>
      </w:r>
      <w:r>
        <w:t xml:space="preserve"> </w:t>
      </w:r>
    </w:p>
    <w:p w14:paraId="5D8DFC08" w14:textId="695260BA" w:rsidR="009F0F56" w:rsidRPr="00920931" w:rsidRDefault="00B262A8" w:rsidP="00920931">
      <w:pPr>
        <w:spacing w:after="0"/>
      </w:pPr>
      <w:r>
        <w:t>(</w:t>
      </w:r>
      <w:r w:rsidR="008A0D78">
        <w:t>Drafted</w:t>
      </w:r>
      <w:r w:rsidR="00A156B2">
        <w:t xml:space="preserve"> </w:t>
      </w:r>
      <w:r w:rsidR="00886232">
        <w:t>2/8/18</w:t>
      </w:r>
      <w:r>
        <w:t>)</w:t>
      </w:r>
    </w:p>
    <w:sectPr w:rsidR="009F0F56" w:rsidRPr="00920931" w:rsidSect="007276E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FC0B" w14:textId="77777777" w:rsidR="00AC79C0" w:rsidRDefault="00AC79C0" w:rsidP="007276E6">
      <w:pPr>
        <w:spacing w:after="0" w:line="240" w:lineRule="auto"/>
      </w:pPr>
      <w:r>
        <w:separator/>
      </w:r>
    </w:p>
  </w:endnote>
  <w:endnote w:type="continuationSeparator" w:id="0">
    <w:p w14:paraId="5D8DFC0C" w14:textId="77777777" w:rsidR="00AC79C0" w:rsidRDefault="00AC79C0" w:rsidP="0072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21789"/>
      <w:docPartObj>
        <w:docPartGallery w:val="Page Numbers (Bottom of Page)"/>
        <w:docPartUnique/>
      </w:docPartObj>
    </w:sdtPr>
    <w:sdtEndPr>
      <w:rPr>
        <w:noProof/>
      </w:rPr>
    </w:sdtEndPr>
    <w:sdtContent>
      <w:p w14:paraId="5D8DFC0D" w14:textId="76DC0FE3" w:rsidR="00AC79C0" w:rsidRDefault="00AC79C0">
        <w:pPr>
          <w:pStyle w:val="Footer"/>
          <w:jc w:val="right"/>
        </w:pPr>
        <w:r>
          <w:fldChar w:fldCharType="begin"/>
        </w:r>
        <w:r>
          <w:instrText xml:space="preserve"> PAGE   \* MERGEFORMAT </w:instrText>
        </w:r>
        <w:r>
          <w:fldChar w:fldCharType="separate"/>
        </w:r>
        <w:r w:rsidR="00492350">
          <w:rPr>
            <w:noProof/>
          </w:rPr>
          <w:t>2</w:t>
        </w:r>
        <w:r>
          <w:rPr>
            <w:noProof/>
          </w:rPr>
          <w:fldChar w:fldCharType="end"/>
        </w:r>
      </w:p>
    </w:sdtContent>
  </w:sdt>
  <w:p w14:paraId="5D8DFC0E" w14:textId="77777777" w:rsidR="00AC79C0" w:rsidRDefault="00AC7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FC09" w14:textId="77777777" w:rsidR="00AC79C0" w:rsidRDefault="00AC79C0" w:rsidP="007276E6">
      <w:pPr>
        <w:spacing w:after="0" w:line="240" w:lineRule="auto"/>
      </w:pPr>
      <w:r>
        <w:separator/>
      </w:r>
    </w:p>
  </w:footnote>
  <w:footnote w:type="continuationSeparator" w:id="0">
    <w:p w14:paraId="5D8DFC0A" w14:textId="77777777" w:rsidR="00AC79C0" w:rsidRDefault="00AC79C0" w:rsidP="0072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C9F"/>
    <w:multiLevelType w:val="hybridMultilevel"/>
    <w:tmpl w:val="C298D594"/>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08FF41BF"/>
    <w:multiLevelType w:val="hybridMultilevel"/>
    <w:tmpl w:val="FA1A4F9C"/>
    <w:lvl w:ilvl="0" w:tplc="3F52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704AC5"/>
    <w:multiLevelType w:val="hybridMultilevel"/>
    <w:tmpl w:val="6BDE8E2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765D97"/>
    <w:multiLevelType w:val="hybridMultilevel"/>
    <w:tmpl w:val="7ECCD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867C4"/>
    <w:multiLevelType w:val="hybridMultilevel"/>
    <w:tmpl w:val="5FACB85C"/>
    <w:lvl w:ilvl="0" w:tplc="0B52BD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B0790"/>
    <w:multiLevelType w:val="hybridMultilevel"/>
    <w:tmpl w:val="D73A7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F4FED"/>
    <w:multiLevelType w:val="hybridMultilevel"/>
    <w:tmpl w:val="E894F9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0482D"/>
    <w:multiLevelType w:val="hybridMultilevel"/>
    <w:tmpl w:val="8EC6E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926005"/>
    <w:multiLevelType w:val="hybridMultilevel"/>
    <w:tmpl w:val="3F889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B695B"/>
    <w:multiLevelType w:val="hybridMultilevel"/>
    <w:tmpl w:val="4FA4B0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B76F7E"/>
    <w:multiLevelType w:val="hybridMultilevel"/>
    <w:tmpl w:val="5A667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554FA"/>
    <w:multiLevelType w:val="hybridMultilevel"/>
    <w:tmpl w:val="202A3AC2"/>
    <w:lvl w:ilvl="0" w:tplc="28D6DE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F380A"/>
    <w:multiLevelType w:val="hybridMultilevel"/>
    <w:tmpl w:val="0784D0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B2E092E"/>
    <w:multiLevelType w:val="hybridMultilevel"/>
    <w:tmpl w:val="DC4876D8"/>
    <w:lvl w:ilvl="0" w:tplc="0409000F">
      <w:start w:val="1"/>
      <w:numFmt w:val="decimal"/>
      <w:lvlText w:val="%1."/>
      <w:lvlJc w:val="left"/>
      <w:pPr>
        <w:tabs>
          <w:tab w:val="num" w:pos="1440"/>
        </w:tabs>
        <w:ind w:left="1440" w:hanging="720"/>
      </w:pPr>
      <w:rPr>
        <w:rFonts w:hint="default"/>
      </w:rPr>
    </w:lvl>
    <w:lvl w:ilvl="1" w:tplc="CF06CF0C">
      <w:start w:val="1"/>
      <w:numFmt w:val="upperLetter"/>
      <w:lvlText w:val="%2."/>
      <w:lvlJc w:val="left"/>
      <w:pPr>
        <w:tabs>
          <w:tab w:val="num" w:pos="2160"/>
        </w:tabs>
        <w:ind w:left="2160" w:hanging="720"/>
      </w:pPr>
      <w:rPr>
        <w:rFonts w:hint="default"/>
      </w:rPr>
    </w:lvl>
    <w:lvl w:ilvl="2" w:tplc="62E44CA0">
      <w:start w:val="2"/>
      <w:numFmt w:val="decimal"/>
      <w:lvlText w:val="%3."/>
      <w:lvlJc w:val="left"/>
      <w:pPr>
        <w:tabs>
          <w:tab w:val="num" w:pos="3060"/>
        </w:tabs>
        <w:ind w:left="3060" w:hanging="720"/>
      </w:pPr>
      <w:rPr>
        <w:rFonts w:hint="default"/>
      </w:rPr>
    </w:lvl>
    <w:lvl w:ilvl="3" w:tplc="3ADC8AD4">
      <w:start w:val="1"/>
      <w:numFmt w:val="decimal"/>
      <w:lvlText w:val="%4."/>
      <w:lvlJc w:val="left"/>
      <w:pPr>
        <w:ind w:left="3240" w:hanging="360"/>
      </w:pPr>
      <w:rPr>
        <w:rFonts w:hint="default"/>
      </w:rPr>
    </w:lvl>
    <w:lvl w:ilvl="4" w:tplc="95402AE6">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EC332A"/>
    <w:multiLevelType w:val="hybridMultilevel"/>
    <w:tmpl w:val="EBEEC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571DE"/>
    <w:multiLevelType w:val="hybridMultilevel"/>
    <w:tmpl w:val="27F2CD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337275"/>
    <w:multiLevelType w:val="hybridMultilevel"/>
    <w:tmpl w:val="A7A01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40693"/>
    <w:multiLevelType w:val="hybridMultilevel"/>
    <w:tmpl w:val="C0B6999E"/>
    <w:lvl w:ilvl="0" w:tplc="4AD2BE86">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57B8795D"/>
    <w:multiLevelType w:val="hybridMultilevel"/>
    <w:tmpl w:val="82B61746"/>
    <w:lvl w:ilvl="0" w:tplc="04090015">
      <w:start w:val="1"/>
      <w:numFmt w:val="upp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9" w15:restartNumberingAfterBreak="0">
    <w:nsid w:val="5E2C778C"/>
    <w:multiLevelType w:val="hybridMultilevel"/>
    <w:tmpl w:val="A6907B16"/>
    <w:lvl w:ilvl="0" w:tplc="67023F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D0C5E"/>
    <w:multiLevelType w:val="hybridMultilevel"/>
    <w:tmpl w:val="CEA8C242"/>
    <w:lvl w:ilvl="0" w:tplc="7A9C1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132998"/>
    <w:multiLevelType w:val="hybridMultilevel"/>
    <w:tmpl w:val="84F678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5478EA"/>
    <w:multiLevelType w:val="hybridMultilevel"/>
    <w:tmpl w:val="F3AEF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35D5F"/>
    <w:multiLevelType w:val="hybridMultilevel"/>
    <w:tmpl w:val="FFDC3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6"/>
  </w:num>
  <w:num w:numId="5">
    <w:abstractNumId w:val="8"/>
  </w:num>
  <w:num w:numId="6">
    <w:abstractNumId w:val="20"/>
  </w:num>
  <w:num w:numId="7">
    <w:abstractNumId w:val="15"/>
  </w:num>
  <w:num w:numId="8">
    <w:abstractNumId w:val="18"/>
  </w:num>
  <w:num w:numId="9">
    <w:abstractNumId w:val="1"/>
  </w:num>
  <w:num w:numId="10">
    <w:abstractNumId w:val="4"/>
  </w:num>
  <w:num w:numId="11">
    <w:abstractNumId w:val="17"/>
  </w:num>
  <w:num w:numId="12">
    <w:abstractNumId w:val="2"/>
  </w:num>
  <w:num w:numId="13">
    <w:abstractNumId w:val="13"/>
  </w:num>
  <w:num w:numId="14">
    <w:abstractNumId w:val="21"/>
  </w:num>
  <w:num w:numId="15">
    <w:abstractNumId w:val="3"/>
  </w:num>
  <w:num w:numId="16">
    <w:abstractNumId w:val="23"/>
  </w:num>
  <w:num w:numId="17">
    <w:abstractNumId w:val="12"/>
  </w:num>
  <w:num w:numId="18">
    <w:abstractNumId w:val="22"/>
  </w:num>
  <w:num w:numId="19">
    <w:abstractNumId w:val="5"/>
  </w:num>
  <w:num w:numId="20">
    <w:abstractNumId w:val="19"/>
  </w:num>
  <w:num w:numId="21">
    <w:abstractNumId w:val="11"/>
  </w:num>
  <w:num w:numId="22">
    <w:abstractNumId w:val="9"/>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31"/>
    <w:rsid w:val="000011BD"/>
    <w:rsid w:val="00001A3E"/>
    <w:rsid w:val="00027EDE"/>
    <w:rsid w:val="000328DE"/>
    <w:rsid w:val="000478FD"/>
    <w:rsid w:val="00047D41"/>
    <w:rsid w:val="00051F11"/>
    <w:rsid w:val="000911A1"/>
    <w:rsid w:val="000937EA"/>
    <w:rsid w:val="00094706"/>
    <w:rsid w:val="000B29C9"/>
    <w:rsid w:val="000C2E2B"/>
    <w:rsid w:val="000F0B0A"/>
    <w:rsid w:val="000F7AB9"/>
    <w:rsid w:val="00104DB4"/>
    <w:rsid w:val="001924AA"/>
    <w:rsid w:val="001944F4"/>
    <w:rsid w:val="001C0D5F"/>
    <w:rsid w:val="001D1AE1"/>
    <w:rsid w:val="001E5C97"/>
    <w:rsid w:val="001F5FAF"/>
    <w:rsid w:val="0020108F"/>
    <w:rsid w:val="00203868"/>
    <w:rsid w:val="00204ED7"/>
    <w:rsid w:val="002468E7"/>
    <w:rsid w:val="002559AE"/>
    <w:rsid w:val="002963DE"/>
    <w:rsid w:val="002A4F44"/>
    <w:rsid w:val="002A5285"/>
    <w:rsid w:val="002B05D3"/>
    <w:rsid w:val="002B5D5C"/>
    <w:rsid w:val="002C396F"/>
    <w:rsid w:val="002C3B0C"/>
    <w:rsid w:val="002C5980"/>
    <w:rsid w:val="002E0442"/>
    <w:rsid w:val="002E38FC"/>
    <w:rsid w:val="002F1056"/>
    <w:rsid w:val="003037CB"/>
    <w:rsid w:val="003039BF"/>
    <w:rsid w:val="00315A03"/>
    <w:rsid w:val="003436A1"/>
    <w:rsid w:val="003C0BBA"/>
    <w:rsid w:val="003E136B"/>
    <w:rsid w:val="003E43BC"/>
    <w:rsid w:val="004003AA"/>
    <w:rsid w:val="00431179"/>
    <w:rsid w:val="00431638"/>
    <w:rsid w:val="004361CB"/>
    <w:rsid w:val="0044622A"/>
    <w:rsid w:val="004566E5"/>
    <w:rsid w:val="00470F8C"/>
    <w:rsid w:val="00474EA3"/>
    <w:rsid w:val="00477393"/>
    <w:rsid w:val="00481340"/>
    <w:rsid w:val="00492350"/>
    <w:rsid w:val="004930D8"/>
    <w:rsid w:val="00496AB7"/>
    <w:rsid w:val="004C1F71"/>
    <w:rsid w:val="004E08C8"/>
    <w:rsid w:val="004F43E4"/>
    <w:rsid w:val="00501101"/>
    <w:rsid w:val="0051716F"/>
    <w:rsid w:val="00525F41"/>
    <w:rsid w:val="00532C70"/>
    <w:rsid w:val="00534DA5"/>
    <w:rsid w:val="00543497"/>
    <w:rsid w:val="005726AF"/>
    <w:rsid w:val="0057334B"/>
    <w:rsid w:val="00575BFB"/>
    <w:rsid w:val="00580FDE"/>
    <w:rsid w:val="00587A81"/>
    <w:rsid w:val="005A16CF"/>
    <w:rsid w:val="005A60D1"/>
    <w:rsid w:val="005D26CA"/>
    <w:rsid w:val="005E3247"/>
    <w:rsid w:val="0060404A"/>
    <w:rsid w:val="006126BA"/>
    <w:rsid w:val="00613EAD"/>
    <w:rsid w:val="0062795A"/>
    <w:rsid w:val="006405A9"/>
    <w:rsid w:val="00644180"/>
    <w:rsid w:val="00680569"/>
    <w:rsid w:val="00682419"/>
    <w:rsid w:val="00695B1E"/>
    <w:rsid w:val="006B1D41"/>
    <w:rsid w:val="006B60B8"/>
    <w:rsid w:val="006C57BA"/>
    <w:rsid w:val="006D12E4"/>
    <w:rsid w:val="006F0B9A"/>
    <w:rsid w:val="006F3BD9"/>
    <w:rsid w:val="00706021"/>
    <w:rsid w:val="0072442E"/>
    <w:rsid w:val="007276E6"/>
    <w:rsid w:val="00731A11"/>
    <w:rsid w:val="007338A5"/>
    <w:rsid w:val="00735520"/>
    <w:rsid w:val="0074212D"/>
    <w:rsid w:val="00753B6E"/>
    <w:rsid w:val="00755176"/>
    <w:rsid w:val="00761457"/>
    <w:rsid w:val="00775F60"/>
    <w:rsid w:val="00791646"/>
    <w:rsid w:val="00797594"/>
    <w:rsid w:val="007A1779"/>
    <w:rsid w:val="007A7179"/>
    <w:rsid w:val="007D3A43"/>
    <w:rsid w:val="007E191D"/>
    <w:rsid w:val="008151B0"/>
    <w:rsid w:val="00830624"/>
    <w:rsid w:val="00856AA0"/>
    <w:rsid w:val="00874EE6"/>
    <w:rsid w:val="00886232"/>
    <w:rsid w:val="008A0D78"/>
    <w:rsid w:val="008A0FC0"/>
    <w:rsid w:val="008D0AA7"/>
    <w:rsid w:val="00920931"/>
    <w:rsid w:val="009629CC"/>
    <w:rsid w:val="0098098F"/>
    <w:rsid w:val="009826D1"/>
    <w:rsid w:val="009847A2"/>
    <w:rsid w:val="009A2E46"/>
    <w:rsid w:val="009A4F2A"/>
    <w:rsid w:val="009A5BCA"/>
    <w:rsid w:val="009B37EA"/>
    <w:rsid w:val="009D659B"/>
    <w:rsid w:val="009D6A82"/>
    <w:rsid w:val="009D791E"/>
    <w:rsid w:val="009E59D0"/>
    <w:rsid w:val="009F0F56"/>
    <w:rsid w:val="009F2A87"/>
    <w:rsid w:val="009F2BC0"/>
    <w:rsid w:val="009F37C3"/>
    <w:rsid w:val="00A02209"/>
    <w:rsid w:val="00A12102"/>
    <w:rsid w:val="00A156B2"/>
    <w:rsid w:val="00A16EFD"/>
    <w:rsid w:val="00A20C31"/>
    <w:rsid w:val="00A55EF7"/>
    <w:rsid w:val="00A90542"/>
    <w:rsid w:val="00AB019E"/>
    <w:rsid w:val="00AC79C0"/>
    <w:rsid w:val="00AD1F3C"/>
    <w:rsid w:val="00AE1B49"/>
    <w:rsid w:val="00AE5431"/>
    <w:rsid w:val="00B23691"/>
    <w:rsid w:val="00B262A8"/>
    <w:rsid w:val="00B55185"/>
    <w:rsid w:val="00B631D2"/>
    <w:rsid w:val="00B65EAB"/>
    <w:rsid w:val="00B76B38"/>
    <w:rsid w:val="00B91C50"/>
    <w:rsid w:val="00BE3839"/>
    <w:rsid w:val="00C038AE"/>
    <w:rsid w:val="00C11821"/>
    <w:rsid w:val="00C30A31"/>
    <w:rsid w:val="00C4682E"/>
    <w:rsid w:val="00C834A3"/>
    <w:rsid w:val="00C974BE"/>
    <w:rsid w:val="00CA130E"/>
    <w:rsid w:val="00CB5FB9"/>
    <w:rsid w:val="00CC4F57"/>
    <w:rsid w:val="00CD1698"/>
    <w:rsid w:val="00CD4C9F"/>
    <w:rsid w:val="00D15CF8"/>
    <w:rsid w:val="00D43204"/>
    <w:rsid w:val="00D54FFC"/>
    <w:rsid w:val="00D64574"/>
    <w:rsid w:val="00D755E0"/>
    <w:rsid w:val="00D84BF6"/>
    <w:rsid w:val="00D90CB6"/>
    <w:rsid w:val="00D95CD5"/>
    <w:rsid w:val="00D9635F"/>
    <w:rsid w:val="00DB2FF7"/>
    <w:rsid w:val="00DB49E4"/>
    <w:rsid w:val="00DC7786"/>
    <w:rsid w:val="00DD14A0"/>
    <w:rsid w:val="00DD2DAA"/>
    <w:rsid w:val="00E077F3"/>
    <w:rsid w:val="00E156B6"/>
    <w:rsid w:val="00E36AB4"/>
    <w:rsid w:val="00E65A63"/>
    <w:rsid w:val="00EA52F7"/>
    <w:rsid w:val="00EC5D61"/>
    <w:rsid w:val="00EE78C6"/>
    <w:rsid w:val="00EF0C32"/>
    <w:rsid w:val="00EF63D4"/>
    <w:rsid w:val="00F029E7"/>
    <w:rsid w:val="00F15B5B"/>
    <w:rsid w:val="00F17185"/>
    <w:rsid w:val="00F3247E"/>
    <w:rsid w:val="00F32480"/>
    <w:rsid w:val="00F3420D"/>
    <w:rsid w:val="00F43418"/>
    <w:rsid w:val="00F54FB6"/>
    <w:rsid w:val="00F93B1F"/>
    <w:rsid w:val="00F96BBD"/>
    <w:rsid w:val="00FB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FBB8"/>
  <w15:docId w15:val="{769E3635-A814-4C6F-B9CF-D5B63853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931"/>
    <w:pPr>
      <w:ind w:left="720"/>
      <w:contextualSpacing/>
    </w:pPr>
  </w:style>
  <w:style w:type="paragraph" w:styleId="Header">
    <w:name w:val="header"/>
    <w:basedOn w:val="Normal"/>
    <w:link w:val="HeaderChar"/>
    <w:uiPriority w:val="99"/>
    <w:unhideWhenUsed/>
    <w:rsid w:val="00727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6E6"/>
  </w:style>
  <w:style w:type="paragraph" w:styleId="Footer">
    <w:name w:val="footer"/>
    <w:basedOn w:val="Normal"/>
    <w:link w:val="FooterChar"/>
    <w:uiPriority w:val="99"/>
    <w:unhideWhenUsed/>
    <w:rsid w:val="00727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6E6"/>
  </w:style>
  <w:style w:type="character" w:styleId="CommentReference">
    <w:name w:val="annotation reference"/>
    <w:basedOn w:val="DefaultParagraphFont"/>
    <w:uiPriority w:val="99"/>
    <w:semiHidden/>
    <w:unhideWhenUsed/>
    <w:rsid w:val="00204ED7"/>
    <w:rPr>
      <w:sz w:val="16"/>
      <w:szCs w:val="16"/>
    </w:rPr>
  </w:style>
  <w:style w:type="paragraph" w:styleId="CommentText">
    <w:name w:val="annotation text"/>
    <w:basedOn w:val="Normal"/>
    <w:link w:val="CommentTextChar"/>
    <w:uiPriority w:val="99"/>
    <w:semiHidden/>
    <w:unhideWhenUsed/>
    <w:rsid w:val="00204ED7"/>
    <w:pPr>
      <w:spacing w:line="240" w:lineRule="auto"/>
    </w:pPr>
    <w:rPr>
      <w:sz w:val="20"/>
      <w:szCs w:val="20"/>
    </w:rPr>
  </w:style>
  <w:style w:type="character" w:customStyle="1" w:styleId="CommentTextChar">
    <w:name w:val="Comment Text Char"/>
    <w:basedOn w:val="DefaultParagraphFont"/>
    <w:link w:val="CommentText"/>
    <w:uiPriority w:val="99"/>
    <w:semiHidden/>
    <w:rsid w:val="00204ED7"/>
    <w:rPr>
      <w:sz w:val="20"/>
      <w:szCs w:val="20"/>
    </w:rPr>
  </w:style>
  <w:style w:type="paragraph" w:styleId="CommentSubject">
    <w:name w:val="annotation subject"/>
    <w:basedOn w:val="CommentText"/>
    <w:next w:val="CommentText"/>
    <w:link w:val="CommentSubjectChar"/>
    <w:uiPriority w:val="99"/>
    <w:semiHidden/>
    <w:unhideWhenUsed/>
    <w:rsid w:val="00204ED7"/>
    <w:rPr>
      <w:b/>
      <w:bCs/>
    </w:rPr>
  </w:style>
  <w:style w:type="character" w:customStyle="1" w:styleId="CommentSubjectChar">
    <w:name w:val="Comment Subject Char"/>
    <w:basedOn w:val="CommentTextChar"/>
    <w:link w:val="CommentSubject"/>
    <w:uiPriority w:val="99"/>
    <w:semiHidden/>
    <w:rsid w:val="00204ED7"/>
    <w:rPr>
      <w:b/>
      <w:bCs/>
      <w:sz w:val="20"/>
      <w:szCs w:val="20"/>
    </w:rPr>
  </w:style>
  <w:style w:type="paragraph" w:styleId="BalloonText">
    <w:name w:val="Balloon Text"/>
    <w:basedOn w:val="Normal"/>
    <w:link w:val="BalloonTextChar"/>
    <w:uiPriority w:val="99"/>
    <w:semiHidden/>
    <w:unhideWhenUsed/>
    <w:rsid w:val="00204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6D397198F094287DD8B24E1EC526F" ma:contentTypeVersion="1" ma:contentTypeDescription="Create a new document." ma:contentTypeScope="" ma:versionID="1c7c6104b7cabcf170cfdc141a7d58c2">
  <xsd:schema xmlns:xsd="http://www.w3.org/2001/XMLSchema" xmlns:xs="http://www.w3.org/2001/XMLSchema" xmlns:p="http://schemas.microsoft.com/office/2006/metadata/properties" xmlns:ns2="1d5ae2c8-aa27-44d9-a693-eb89d18c3818" targetNamespace="http://schemas.microsoft.com/office/2006/metadata/properties" ma:root="true" ma:fieldsID="9a2191c9266030c4f687b394cc709e64" ns2:_="">
    <xsd:import namespace="1d5ae2c8-aa27-44d9-a693-eb89d18c38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ae2c8-aa27-44d9-a693-eb89d18c38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d5ae2c8-aa27-44d9-a693-eb89d18c3818">JJJFPQRZ7CZ5-4-1044</_dlc_DocId>
    <_dlc_DocIdUrl xmlns="1d5ae2c8-aa27-44d9-a693-eb89d18c3818">
      <Url>http://bumblebee/sites/hs/_layouts/15/DocIdRedir.aspx?ID=JJJFPQRZ7CZ5-4-1044</Url>
      <Description>JJJFPQRZ7CZ5-4-1044</Description>
    </_dlc_DocIdUrl>
  </documentManagement>
</p:properties>
</file>

<file path=customXml/itemProps1.xml><?xml version="1.0" encoding="utf-8"?>
<ds:datastoreItem xmlns:ds="http://schemas.openxmlformats.org/officeDocument/2006/customXml" ds:itemID="{A8C951B4-264F-46E6-A308-178240058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ae2c8-aa27-44d9-a693-eb89d18c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D7D78-910D-4960-877A-6E8B225C8D80}">
  <ds:schemaRefs>
    <ds:schemaRef ds:uri="http://schemas.microsoft.com/sharepoint/events"/>
  </ds:schemaRefs>
</ds:datastoreItem>
</file>

<file path=customXml/itemProps3.xml><?xml version="1.0" encoding="utf-8"?>
<ds:datastoreItem xmlns:ds="http://schemas.openxmlformats.org/officeDocument/2006/customXml" ds:itemID="{7B59FBFD-D84A-4A12-9F4B-8A8CFC5E4DF8}">
  <ds:schemaRefs>
    <ds:schemaRef ds:uri="http://schemas.microsoft.com/sharepoint/v3/contenttype/forms"/>
  </ds:schemaRefs>
</ds:datastoreItem>
</file>

<file path=customXml/itemProps4.xml><?xml version="1.0" encoding="utf-8"?>
<ds:datastoreItem xmlns:ds="http://schemas.openxmlformats.org/officeDocument/2006/customXml" ds:itemID="{CCBB8703-E9D8-458A-99DB-C2AEFB25D19A}">
  <ds:schemaRef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1d5ae2c8-aa27-44d9-a693-eb89d18c3818"/>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Vote</dc:creator>
  <cp:lastModifiedBy>Jan Krueger</cp:lastModifiedBy>
  <cp:revision>9</cp:revision>
  <dcterms:created xsi:type="dcterms:W3CDTF">2018-01-29T21:20:00Z</dcterms:created>
  <dcterms:modified xsi:type="dcterms:W3CDTF">2018-05-08T15:39:00Z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0x0101006276D397198F094287DD8B24E1EC526F</vt:lpwstr>
  </property>
  <property fmtid="{D5CDD505-2E9C-101B-9397-08002B2CF9AE}" pid="3" name="_dlc_DocIdItemGuid">
    <vt:lpwstr>f7768593-d6fb-4fe3-89e5-9765df772c16</vt:lpwstr>
  </property>
</Properties>
</file>